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17258" w14:textId="662FC10A" w:rsidR="006F3C35" w:rsidRDefault="00D505E3">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Attachment C</w:t>
      </w:r>
    </w:p>
    <w:p w14:paraId="423C8664" w14:textId="0681C746" w:rsidR="006F3C35" w:rsidRDefault="006F3C35" w:rsidP="00116884">
      <w:pPr>
        <w:snapToGrid w:val="0"/>
        <w:spacing w:after="0" w:line="240" w:lineRule="auto"/>
        <w:jc w:val="right"/>
        <w:rPr>
          <w:rFonts w:ascii="Times New Roman" w:hAnsi="Times New Roman" w:cs="Times New Roman"/>
          <w:b/>
          <w:bCs/>
          <w:sz w:val="24"/>
          <w:szCs w:val="24"/>
        </w:rPr>
      </w:pPr>
    </w:p>
    <w:p w14:paraId="26FC7DCD" w14:textId="77777777" w:rsidR="006F3C35" w:rsidRDefault="006F3C35">
      <w:pPr>
        <w:snapToGrid w:val="0"/>
        <w:spacing w:after="0" w:line="240" w:lineRule="auto"/>
        <w:jc w:val="center"/>
        <w:rPr>
          <w:rFonts w:ascii="Times New Roman" w:hAnsi="Times New Roman" w:cs="Times New Roman"/>
          <w:b/>
          <w:bCs/>
          <w:sz w:val="24"/>
          <w:szCs w:val="24"/>
        </w:rPr>
      </w:pPr>
    </w:p>
    <w:p w14:paraId="3F72E249" w14:textId="331092D0" w:rsidR="006F3C35" w:rsidRDefault="006F3C35">
      <w:pPr>
        <w:snapToGrid w:val="0"/>
        <w:spacing w:after="0" w:line="240" w:lineRule="auto"/>
        <w:jc w:val="center"/>
        <w:rPr>
          <w:rFonts w:ascii="Times New Roman" w:hAnsi="Times New Roman" w:cs="Times New Roman"/>
          <w:b/>
          <w:bCs/>
          <w:sz w:val="24"/>
          <w:szCs w:val="24"/>
        </w:rPr>
      </w:pPr>
    </w:p>
    <w:p w14:paraId="355FE8EE" w14:textId="77777777" w:rsidR="006F3C35" w:rsidRDefault="006F3C35">
      <w:pPr>
        <w:snapToGrid w:val="0"/>
        <w:spacing w:after="0" w:line="240" w:lineRule="auto"/>
        <w:jc w:val="center"/>
        <w:rPr>
          <w:rFonts w:ascii="Times New Roman" w:hAnsi="Times New Roman" w:cs="Times New Roman"/>
          <w:b/>
          <w:bCs/>
          <w:sz w:val="24"/>
          <w:szCs w:val="24"/>
        </w:rPr>
      </w:pPr>
    </w:p>
    <w:p w14:paraId="05BEBF58" w14:textId="7EFFCC3F" w:rsidR="006F3C35" w:rsidRDefault="00F674E6">
      <w:pPr>
        <w:snapToGrid w:val="0"/>
        <w:spacing w:after="0" w:line="240" w:lineRule="auto"/>
        <w:jc w:val="center"/>
        <w:rPr>
          <w:rFonts w:ascii="Times New Roman" w:hAnsi="Times New Roman" w:cs="Times New Roman"/>
          <w:b/>
          <w:bCs/>
          <w:sz w:val="36"/>
          <w:szCs w:val="36"/>
        </w:rPr>
      </w:pPr>
      <w:r>
        <w:rPr>
          <w:rFonts w:ascii="Times New Roman" w:hAnsi="Times New Roman" w:cs="Times New Roman"/>
          <w:b/>
          <w:bCs/>
          <w:sz w:val="36"/>
          <w:szCs w:val="36"/>
        </w:rPr>
        <w:t xml:space="preserve">PASS THRU </w:t>
      </w:r>
      <w:r w:rsidR="00383688">
        <w:rPr>
          <w:rFonts w:ascii="Times New Roman" w:hAnsi="Times New Roman" w:cs="Times New Roman"/>
          <w:b/>
          <w:bCs/>
          <w:sz w:val="36"/>
          <w:szCs w:val="36"/>
        </w:rPr>
        <w:t>SUPPORT SERVICES FOR HARDWARE</w:t>
      </w:r>
    </w:p>
    <w:p w14:paraId="01BF488C" w14:textId="77777777" w:rsidR="006F3C35" w:rsidRDefault="006F3C35">
      <w:pPr>
        <w:snapToGrid w:val="0"/>
        <w:spacing w:after="0" w:line="240" w:lineRule="auto"/>
        <w:jc w:val="center"/>
        <w:rPr>
          <w:rFonts w:ascii="Times New Roman" w:hAnsi="Times New Roman" w:cs="Times New Roman"/>
          <w:b/>
          <w:bCs/>
          <w:sz w:val="24"/>
          <w:szCs w:val="24"/>
        </w:rPr>
      </w:pPr>
    </w:p>
    <w:p w14:paraId="224ED178" w14:textId="77777777" w:rsidR="006F3C35" w:rsidRDefault="006F3C35">
      <w:pPr>
        <w:snapToGrid w:val="0"/>
        <w:spacing w:after="0" w:line="240" w:lineRule="auto"/>
        <w:jc w:val="center"/>
        <w:rPr>
          <w:rFonts w:ascii="Times New Roman" w:hAnsi="Times New Roman" w:cs="Times New Roman"/>
          <w:b/>
          <w:bCs/>
          <w:sz w:val="24"/>
          <w:szCs w:val="24"/>
        </w:rPr>
      </w:pPr>
    </w:p>
    <w:p w14:paraId="44C69B53" w14:textId="77777777" w:rsidR="006F3C35" w:rsidRDefault="00383688">
      <w:pPr>
        <w:snapToGrid w:val="0"/>
        <w:spacing w:after="0" w:line="240" w:lineRule="auto"/>
        <w:jc w:val="center"/>
        <w:rPr>
          <w:rFonts w:ascii="Times New Roman" w:eastAsia="SimSun" w:hAnsi="Times New Roman" w:cs="Times New Roman"/>
          <w:b/>
          <w:bCs/>
          <w:sz w:val="24"/>
          <w:szCs w:val="24"/>
          <w:lang w:eastAsia="zh-CN"/>
        </w:rPr>
      </w:pPr>
      <w:r>
        <w:rPr>
          <w:rFonts w:ascii="Times New Roman" w:eastAsia="SimSun" w:hAnsi="Times New Roman" w:cs="Times New Roman" w:hint="eastAsia"/>
          <w:b/>
          <w:bCs/>
          <w:noProof/>
          <w:sz w:val="24"/>
          <w:szCs w:val="24"/>
          <w:lang w:eastAsia="zh-CN"/>
        </w:rPr>
        <w:drawing>
          <wp:inline distT="0" distB="0" distL="114300" distR="114300" wp14:anchorId="71E3D196" wp14:editId="4BEC6D2A">
            <wp:extent cx="4605655" cy="2074545"/>
            <wp:effectExtent l="0" t="0" r="4445" b="8255"/>
            <wp:docPr id="4" name="图片 4"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11"/>
                    <pic:cNvPicPr>
                      <a:picLocks noChangeAspect="1"/>
                    </pic:cNvPicPr>
                  </pic:nvPicPr>
                  <pic:blipFill>
                    <a:blip r:embed="rId7"/>
                    <a:stretch>
                      <a:fillRect/>
                    </a:stretch>
                  </pic:blipFill>
                  <pic:spPr>
                    <a:xfrm>
                      <a:off x="0" y="0"/>
                      <a:ext cx="4605655" cy="2074545"/>
                    </a:xfrm>
                    <a:prstGeom prst="rect">
                      <a:avLst/>
                    </a:prstGeom>
                  </pic:spPr>
                </pic:pic>
              </a:graphicData>
            </a:graphic>
          </wp:inline>
        </w:drawing>
      </w:r>
    </w:p>
    <w:p w14:paraId="12418883" w14:textId="77777777" w:rsidR="006F3C35" w:rsidRDefault="006F3C35">
      <w:pPr>
        <w:snapToGrid w:val="0"/>
        <w:spacing w:after="0" w:line="240" w:lineRule="auto"/>
        <w:jc w:val="center"/>
        <w:rPr>
          <w:rFonts w:ascii="Times New Roman" w:hAnsi="Times New Roman" w:cs="Times New Roman"/>
          <w:b/>
          <w:bCs/>
          <w:sz w:val="24"/>
          <w:szCs w:val="24"/>
        </w:rPr>
      </w:pPr>
    </w:p>
    <w:p w14:paraId="771EB665" w14:textId="77777777" w:rsidR="006F3C35" w:rsidRDefault="006F3C35">
      <w:pPr>
        <w:snapToGrid w:val="0"/>
        <w:spacing w:after="0" w:line="240" w:lineRule="auto"/>
        <w:jc w:val="center"/>
        <w:rPr>
          <w:rFonts w:ascii="Times New Roman" w:hAnsi="Times New Roman" w:cs="Times New Roman"/>
          <w:b/>
          <w:bCs/>
          <w:sz w:val="24"/>
          <w:szCs w:val="24"/>
        </w:rPr>
      </w:pPr>
    </w:p>
    <w:p w14:paraId="7048325B" w14:textId="77777777" w:rsidR="006F3C35" w:rsidRDefault="006F3C35">
      <w:pPr>
        <w:snapToGrid w:val="0"/>
        <w:spacing w:after="0" w:line="240" w:lineRule="auto"/>
        <w:jc w:val="center"/>
        <w:rPr>
          <w:rFonts w:ascii="Times New Roman" w:hAnsi="Times New Roman" w:cs="Times New Roman"/>
          <w:b/>
          <w:bCs/>
          <w:sz w:val="24"/>
          <w:szCs w:val="24"/>
        </w:rPr>
      </w:pPr>
    </w:p>
    <w:p w14:paraId="1CC0BC08" w14:textId="77777777" w:rsidR="006F3C35" w:rsidRDefault="006F3C35">
      <w:pPr>
        <w:snapToGrid w:val="0"/>
        <w:spacing w:after="0" w:line="240" w:lineRule="auto"/>
        <w:jc w:val="center"/>
        <w:rPr>
          <w:rFonts w:ascii="Times New Roman" w:hAnsi="Times New Roman" w:cs="Times New Roman"/>
          <w:b/>
          <w:bCs/>
          <w:sz w:val="24"/>
          <w:szCs w:val="24"/>
        </w:rPr>
      </w:pPr>
    </w:p>
    <w:p w14:paraId="28FA32D5" w14:textId="77777777" w:rsidR="006F3C35" w:rsidRDefault="006F3C35">
      <w:pPr>
        <w:snapToGrid w:val="0"/>
        <w:spacing w:after="0" w:line="240" w:lineRule="auto"/>
        <w:jc w:val="center"/>
        <w:rPr>
          <w:rFonts w:ascii="Times New Roman" w:hAnsi="Times New Roman" w:cs="Times New Roman"/>
          <w:b/>
          <w:bCs/>
          <w:sz w:val="24"/>
          <w:szCs w:val="24"/>
        </w:rPr>
      </w:pPr>
    </w:p>
    <w:p w14:paraId="217CEA80" w14:textId="1B2CCD4B" w:rsidR="006F3C35" w:rsidRDefault="008B5076">
      <w:pPr>
        <w:snapToGrid w:val="0"/>
        <w:spacing w:after="0" w:line="240" w:lineRule="auto"/>
        <w:jc w:val="center"/>
        <w:rPr>
          <w:rFonts w:ascii="Times New Roman" w:hAnsi="Times New Roman" w:cs="Times New Roman"/>
          <w:b/>
          <w:bCs/>
          <w:sz w:val="28"/>
          <w:szCs w:val="28"/>
        </w:rPr>
      </w:pPr>
      <w:proofErr w:type="spellStart"/>
      <w:r>
        <w:rPr>
          <w:rFonts w:ascii="Times New Roman" w:hAnsi="Times New Roman" w:cs="Times New Roman"/>
          <w:b/>
          <w:bCs/>
          <w:sz w:val="28"/>
          <w:szCs w:val="28"/>
        </w:rPr>
        <w:t>MicroBox</w:t>
      </w:r>
      <w:proofErr w:type="spellEnd"/>
      <w:r>
        <w:rPr>
          <w:rFonts w:ascii="Times New Roman" w:hAnsi="Times New Roman" w:cs="Times New Roman"/>
          <w:b/>
          <w:bCs/>
          <w:sz w:val="28"/>
          <w:szCs w:val="28"/>
        </w:rPr>
        <w:t xml:space="preserve"> </w:t>
      </w:r>
      <w:r w:rsidR="002B793A">
        <w:rPr>
          <w:rFonts w:ascii="Times New Roman" w:hAnsi="Times New Roman" w:cs="Times New Roman"/>
          <w:b/>
          <w:bCs/>
          <w:sz w:val="28"/>
          <w:szCs w:val="28"/>
        </w:rPr>
        <w:t>Technologies</w:t>
      </w:r>
      <w:r>
        <w:rPr>
          <w:rFonts w:ascii="Times New Roman" w:hAnsi="Times New Roman" w:cs="Times New Roman"/>
          <w:b/>
          <w:bCs/>
          <w:sz w:val="28"/>
          <w:szCs w:val="28"/>
        </w:rPr>
        <w:t xml:space="preserve"> LLC</w:t>
      </w:r>
      <w:r w:rsidR="00DB213E">
        <w:rPr>
          <w:rFonts w:ascii="Times New Roman" w:hAnsi="Times New Roman" w:cs="Times New Roman"/>
          <w:b/>
          <w:bCs/>
          <w:sz w:val="28"/>
          <w:szCs w:val="28"/>
        </w:rPr>
        <w:t xml:space="preserve"> or dbas</w:t>
      </w:r>
      <w:r>
        <w:rPr>
          <w:rFonts w:ascii="Times New Roman" w:hAnsi="Times New Roman" w:cs="Times New Roman"/>
          <w:b/>
          <w:bCs/>
          <w:sz w:val="28"/>
          <w:szCs w:val="28"/>
        </w:rPr>
        <w:t xml:space="preserve"> </w:t>
      </w:r>
      <w:r w:rsidR="00C90BD6">
        <w:rPr>
          <w:rFonts w:ascii="Times New Roman" w:hAnsi="Times New Roman" w:cs="Times New Roman"/>
          <w:b/>
          <w:bCs/>
          <w:sz w:val="28"/>
          <w:szCs w:val="28"/>
        </w:rPr>
        <w:t xml:space="preserve">as Distributor </w:t>
      </w:r>
      <w:r w:rsidR="00934095">
        <w:rPr>
          <w:rFonts w:ascii="Times New Roman" w:hAnsi="Times New Roman" w:cs="Times New Roman"/>
          <w:b/>
          <w:bCs/>
          <w:sz w:val="28"/>
          <w:szCs w:val="28"/>
        </w:rPr>
        <w:t xml:space="preserve">for SandStar </w:t>
      </w:r>
    </w:p>
    <w:p w14:paraId="105265EC" w14:textId="415AD663" w:rsidR="005500AA" w:rsidRDefault="005500AA">
      <w:pPr>
        <w:snapToGri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Pass </w:t>
      </w:r>
      <w:r w:rsidR="00D36724">
        <w:rPr>
          <w:rFonts w:ascii="Times New Roman" w:hAnsi="Times New Roman" w:cs="Times New Roman"/>
          <w:b/>
          <w:bCs/>
          <w:sz w:val="28"/>
          <w:szCs w:val="28"/>
        </w:rPr>
        <w:t>through</w:t>
      </w:r>
      <w:r>
        <w:rPr>
          <w:rFonts w:ascii="Times New Roman" w:hAnsi="Times New Roman" w:cs="Times New Roman"/>
          <w:b/>
          <w:bCs/>
          <w:sz w:val="28"/>
          <w:szCs w:val="28"/>
        </w:rPr>
        <w:t xml:space="preserve"> warranty </w:t>
      </w:r>
      <w:r w:rsidR="00934095">
        <w:rPr>
          <w:rFonts w:ascii="Times New Roman" w:hAnsi="Times New Roman" w:cs="Times New Roman"/>
          <w:b/>
          <w:bCs/>
          <w:sz w:val="28"/>
          <w:szCs w:val="28"/>
        </w:rPr>
        <w:t xml:space="preserve">only </w:t>
      </w:r>
      <w:r>
        <w:rPr>
          <w:rFonts w:ascii="Times New Roman" w:hAnsi="Times New Roman" w:cs="Times New Roman"/>
          <w:b/>
          <w:bCs/>
          <w:sz w:val="28"/>
          <w:szCs w:val="28"/>
        </w:rPr>
        <w:t xml:space="preserve">as provided by SandStar </w:t>
      </w:r>
      <w:r w:rsidR="00DB213E">
        <w:rPr>
          <w:rFonts w:ascii="Times New Roman" w:hAnsi="Times New Roman" w:cs="Times New Roman"/>
          <w:b/>
          <w:bCs/>
          <w:sz w:val="28"/>
          <w:szCs w:val="28"/>
        </w:rPr>
        <w:t xml:space="preserve">or Manufacturer </w:t>
      </w:r>
    </w:p>
    <w:p w14:paraId="503CF12A" w14:textId="77777777" w:rsidR="006F3C35" w:rsidRDefault="006F3C35">
      <w:pPr>
        <w:snapToGrid w:val="0"/>
        <w:spacing w:after="0" w:line="240" w:lineRule="auto"/>
        <w:jc w:val="center"/>
        <w:rPr>
          <w:rFonts w:ascii="Times New Roman" w:hAnsi="Times New Roman" w:cs="Times New Roman"/>
          <w:b/>
          <w:bCs/>
          <w:sz w:val="24"/>
          <w:szCs w:val="24"/>
        </w:rPr>
      </w:pPr>
    </w:p>
    <w:p w14:paraId="4CFCA8BB" w14:textId="77777777" w:rsidR="006F3C35" w:rsidRDefault="006F3C35">
      <w:pPr>
        <w:snapToGrid w:val="0"/>
        <w:spacing w:after="0" w:line="240" w:lineRule="auto"/>
        <w:jc w:val="center"/>
        <w:rPr>
          <w:rFonts w:ascii="Times New Roman" w:hAnsi="Times New Roman" w:cs="Times New Roman"/>
          <w:b/>
          <w:bCs/>
          <w:sz w:val="24"/>
          <w:szCs w:val="24"/>
        </w:rPr>
      </w:pPr>
    </w:p>
    <w:p w14:paraId="13E1EAEC" w14:textId="05245571" w:rsidR="006F3C35" w:rsidRDefault="006F3C35" w:rsidP="002B793A">
      <w:pPr>
        <w:snapToGrid w:val="0"/>
        <w:spacing w:after="0" w:line="240" w:lineRule="auto"/>
        <w:rPr>
          <w:rFonts w:ascii="Times New Roman" w:hAnsi="Times New Roman" w:cs="Times New Roman"/>
          <w:b/>
          <w:bCs/>
          <w:sz w:val="28"/>
          <w:szCs w:val="28"/>
          <w:lang w:eastAsia="zh-CN"/>
        </w:rPr>
      </w:pPr>
    </w:p>
    <w:p w14:paraId="5CFE232B" w14:textId="77777777" w:rsidR="006F3C35" w:rsidRDefault="006F3C35">
      <w:pPr>
        <w:snapToGrid w:val="0"/>
        <w:spacing w:after="0" w:line="240" w:lineRule="auto"/>
        <w:jc w:val="center"/>
        <w:rPr>
          <w:rFonts w:ascii="Times New Roman" w:hAnsi="Times New Roman" w:cs="Times New Roman"/>
          <w:b/>
          <w:bCs/>
          <w:sz w:val="24"/>
          <w:szCs w:val="24"/>
        </w:rPr>
      </w:pPr>
    </w:p>
    <w:p w14:paraId="1C9814BF" w14:textId="77777777" w:rsidR="006F3C35" w:rsidRDefault="006F3C35">
      <w:pPr>
        <w:snapToGrid w:val="0"/>
        <w:spacing w:after="0" w:line="240" w:lineRule="auto"/>
        <w:jc w:val="center"/>
        <w:rPr>
          <w:rFonts w:ascii="Times New Roman" w:hAnsi="Times New Roman" w:cs="Times New Roman"/>
          <w:b/>
          <w:bCs/>
          <w:sz w:val="24"/>
          <w:szCs w:val="24"/>
        </w:rPr>
      </w:pPr>
    </w:p>
    <w:p w14:paraId="11609AFD" w14:textId="77777777" w:rsidR="006F3C35" w:rsidRDefault="006F3C35">
      <w:pPr>
        <w:snapToGrid w:val="0"/>
        <w:spacing w:after="0" w:line="240" w:lineRule="auto"/>
        <w:jc w:val="center"/>
        <w:rPr>
          <w:rFonts w:ascii="Times New Roman" w:hAnsi="Times New Roman" w:cs="Times New Roman"/>
          <w:b/>
          <w:bCs/>
          <w:sz w:val="24"/>
          <w:szCs w:val="24"/>
        </w:rPr>
      </w:pPr>
    </w:p>
    <w:p w14:paraId="422686D8" w14:textId="77777777" w:rsidR="006F3C35" w:rsidRDefault="006F3C35">
      <w:pPr>
        <w:snapToGrid w:val="0"/>
        <w:spacing w:after="0" w:line="240" w:lineRule="auto"/>
        <w:jc w:val="center"/>
        <w:rPr>
          <w:rFonts w:ascii="Times New Roman" w:hAnsi="Times New Roman" w:cs="Times New Roman"/>
          <w:b/>
          <w:bCs/>
          <w:sz w:val="24"/>
          <w:szCs w:val="24"/>
        </w:rPr>
      </w:pPr>
    </w:p>
    <w:p w14:paraId="5B0FE961" w14:textId="77777777" w:rsidR="006F3C35" w:rsidRDefault="006F3C35">
      <w:pPr>
        <w:snapToGrid w:val="0"/>
        <w:spacing w:after="0" w:line="240" w:lineRule="auto"/>
        <w:jc w:val="center"/>
        <w:rPr>
          <w:rFonts w:ascii="Times New Roman" w:hAnsi="Times New Roman" w:cs="Times New Roman"/>
          <w:b/>
          <w:bCs/>
          <w:sz w:val="24"/>
          <w:szCs w:val="24"/>
        </w:rPr>
      </w:pPr>
    </w:p>
    <w:p w14:paraId="0C791112" w14:textId="77777777" w:rsidR="006F3C35" w:rsidRDefault="006F3C35">
      <w:pPr>
        <w:snapToGrid w:val="0"/>
        <w:spacing w:after="0" w:line="240" w:lineRule="auto"/>
        <w:jc w:val="center"/>
        <w:rPr>
          <w:rFonts w:ascii="Times New Roman" w:hAnsi="Times New Roman" w:cs="Times New Roman"/>
          <w:b/>
          <w:bCs/>
          <w:sz w:val="24"/>
          <w:szCs w:val="24"/>
        </w:rPr>
      </w:pPr>
    </w:p>
    <w:p w14:paraId="1B90A96C" w14:textId="77777777" w:rsidR="006F3C35" w:rsidRDefault="006F3C35">
      <w:pPr>
        <w:snapToGrid w:val="0"/>
        <w:spacing w:after="0" w:line="240" w:lineRule="auto"/>
        <w:jc w:val="center"/>
        <w:rPr>
          <w:rFonts w:ascii="Times New Roman" w:hAnsi="Times New Roman" w:cs="Times New Roman"/>
          <w:b/>
          <w:bCs/>
          <w:sz w:val="24"/>
          <w:szCs w:val="24"/>
        </w:rPr>
      </w:pPr>
    </w:p>
    <w:p w14:paraId="17C04B76" w14:textId="77777777" w:rsidR="006F3C35" w:rsidRDefault="006F3C35">
      <w:pPr>
        <w:snapToGrid w:val="0"/>
        <w:spacing w:after="0" w:line="240" w:lineRule="auto"/>
        <w:jc w:val="center"/>
        <w:rPr>
          <w:rFonts w:ascii="Times New Roman" w:hAnsi="Times New Roman" w:cs="Times New Roman"/>
          <w:b/>
          <w:bCs/>
          <w:sz w:val="24"/>
          <w:szCs w:val="24"/>
        </w:rPr>
      </w:pPr>
    </w:p>
    <w:p w14:paraId="776BA2E2" w14:textId="77777777" w:rsidR="001522C8" w:rsidRDefault="001522C8">
      <w:pPr>
        <w:snapToGrid w:val="0"/>
        <w:spacing w:after="0" w:line="240" w:lineRule="auto"/>
        <w:jc w:val="center"/>
        <w:rPr>
          <w:rFonts w:ascii="Times New Roman" w:hAnsi="Times New Roman" w:cs="Times New Roman"/>
          <w:b/>
          <w:bCs/>
          <w:sz w:val="24"/>
          <w:szCs w:val="24"/>
        </w:rPr>
      </w:pPr>
    </w:p>
    <w:p w14:paraId="08157B53" w14:textId="77777777" w:rsidR="001522C8" w:rsidRDefault="001522C8">
      <w:pPr>
        <w:snapToGrid w:val="0"/>
        <w:spacing w:after="0" w:line="240" w:lineRule="auto"/>
        <w:jc w:val="center"/>
        <w:rPr>
          <w:rFonts w:ascii="Times New Roman" w:hAnsi="Times New Roman" w:cs="Times New Roman"/>
          <w:b/>
          <w:bCs/>
          <w:sz w:val="24"/>
          <w:szCs w:val="24"/>
        </w:rPr>
      </w:pPr>
    </w:p>
    <w:p w14:paraId="29FCA6F4" w14:textId="77777777" w:rsidR="001522C8" w:rsidRDefault="001522C8">
      <w:pPr>
        <w:snapToGrid w:val="0"/>
        <w:spacing w:after="0" w:line="240" w:lineRule="auto"/>
        <w:jc w:val="center"/>
        <w:rPr>
          <w:rFonts w:ascii="Times New Roman" w:hAnsi="Times New Roman" w:cs="Times New Roman"/>
          <w:b/>
          <w:bCs/>
          <w:sz w:val="24"/>
          <w:szCs w:val="24"/>
        </w:rPr>
      </w:pPr>
    </w:p>
    <w:p w14:paraId="471B9C53" w14:textId="77777777" w:rsidR="006F3C35" w:rsidRDefault="006F3C35">
      <w:pPr>
        <w:snapToGrid w:val="0"/>
        <w:spacing w:after="0" w:line="240" w:lineRule="auto"/>
        <w:jc w:val="center"/>
        <w:rPr>
          <w:rFonts w:ascii="Times New Roman" w:hAnsi="Times New Roman" w:cs="Times New Roman"/>
          <w:b/>
          <w:bCs/>
          <w:sz w:val="24"/>
          <w:szCs w:val="24"/>
        </w:rPr>
      </w:pPr>
    </w:p>
    <w:p w14:paraId="0948E74F" w14:textId="77777777" w:rsidR="006F3C35" w:rsidRDefault="006F3C35">
      <w:pPr>
        <w:snapToGrid w:val="0"/>
        <w:spacing w:after="0" w:line="240" w:lineRule="auto"/>
        <w:jc w:val="center"/>
        <w:rPr>
          <w:rFonts w:ascii="Times New Roman" w:hAnsi="Times New Roman" w:cs="Times New Roman"/>
          <w:b/>
          <w:bCs/>
          <w:sz w:val="24"/>
          <w:szCs w:val="24"/>
        </w:rPr>
      </w:pPr>
    </w:p>
    <w:p w14:paraId="4CDE7C4B" w14:textId="77777777" w:rsidR="006F3C35" w:rsidRDefault="006F3C35">
      <w:pPr>
        <w:snapToGrid w:val="0"/>
        <w:spacing w:after="0" w:line="240" w:lineRule="auto"/>
        <w:jc w:val="center"/>
        <w:rPr>
          <w:rFonts w:ascii="Times New Roman" w:hAnsi="Times New Roman" w:cs="Times New Roman"/>
          <w:b/>
          <w:bCs/>
          <w:sz w:val="24"/>
          <w:szCs w:val="24"/>
        </w:rPr>
      </w:pPr>
    </w:p>
    <w:p w14:paraId="0E5324BD" w14:textId="77777777" w:rsidR="006F3C35" w:rsidRDefault="006F3C35">
      <w:pPr>
        <w:snapToGrid w:val="0"/>
        <w:spacing w:after="0" w:line="240" w:lineRule="auto"/>
        <w:jc w:val="center"/>
        <w:rPr>
          <w:rFonts w:ascii="Times New Roman" w:hAnsi="Times New Roman" w:cs="Times New Roman"/>
          <w:b/>
          <w:bCs/>
          <w:sz w:val="24"/>
          <w:szCs w:val="24"/>
        </w:rPr>
      </w:pPr>
    </w:p>
    <w:p w14:paraId="26B511D2" w14:textId="77777777" w:rsidR="006F3C35" w:rsidRDefault="00383688">
      <w:pPr>
        <w:snapToGrid w:val="0"/>
        <w:spacing w:afterLines="100" w:after="240" w:line="240" w:lineRule="auto"/>
        <w:jc w:val="center"/>
        <w:rPr>
          <w:rFonts w:ascii="Times New Roman" w:hAnsi="Times New Roman" w:cs="Times New Roman"/>
          <w:b/>
          <w:bCs/>
          <w:sz w:val="48"/>
          <w:szCs w:val="48"/>
        </w:rPr>
      </w:pPr>
      <w:r>
        <w:rPr>
          <w:rFonts w:ascii="Times New Roman" w:hAnsi="Times New Roman" w:cs="Times New Roman"/>
          <w:b/>
          <w:bCs/>
          <w:sz w:val="48"/>
          <w:szCs w:val="48"/>
        </w:rPr>
        <w:lastRenderedPageBreak/>
        <w:t> Contents</w:t>
      </w:r>
    </w:p>
    <w:p w14:paraId="0B7970BF" w14:textId="77777777" w:rsidR="006F3C35" w:rsidRDefault="006F3C35">
      <w:pPr>
        <w:snapToGrid w:val="0"/>
        <w:spacing w:afterLines="100" w:after="240" w:line="240" w:lineRule="auto"/>
        <w:jc w:val="center"/>
        <w:rPr>
          <w:rFonts w:ascii="Times New Roman" w:hAnsi="Times New Roman" w:cs="Times New Roman"/>
          <w:b/>
          <w:bCs/>
          <w:sz w:val="48"/>
          <w:szCs w:val="48"/>
        </w:rPr>
      </w:pPr>
    </w:p>
    <w:p w14:paraId="4CE6FF7D" w14:textId="77777777" w:rsidR="006F3C35" w:rsidRDefault="00383688">
      <w:pPr>
        <w:pStyle w:val="TOC2"/>
        <w:tabs>
          <w:tab w:val="right" w:leader="dot" w:pos="9360"/>
        </w:tabs>
        <w:spacing w:line="360" w:lineRule="auto"/>
        <w:ind w:left="440"/>
      </w:pP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TOC \o "1-5" \h \u </w:instrText>
      </w:r>
      <w:r>
        <w:rPr>
          <w:rFonts w:ascii="Times New Roman" w:hAnsi="Times New Roman" w:cs="Times New Roman"/>
          <w:b/>
          <w:bCs/>
          <w:sz w:val="24"/>
          <w:szCs w:val="24"/>
        </w:rPr>
        <w:fldChar w:fldCharType="separate"/>
      </w:r>
      <w:hyperlink w:anchor="_Toc4796" w:history="1">
        <w:r>
          <w:rPr>
            <w:rFonts w:ascii="Times New Roman" w:hAnsi="Times New Roman" w:cs="Times New Roman"/>
          </w:rPr>
          <w:t>SUPPORT SERVICES</w:t>
        </w:r>
        <w:r>
          <w:tab/>
        </w:r>
        <w:r>
          <w:fldChar w:fldCharType="begin"/>
        </w:r>
        <w:r>
          <w:instrText xml:space="preserve"> PAGEREF _Toc4796 \h </w:instrText>
        </w:r>
        <w:r>
          <w:fldChar w:fldCharType="separate"/>
        </w:r>
        <w:r>
          <w:t>3</w:t>
        </w:r>
        <w:r>
          <w:fldChar w:fldCharType="end"/>
        </w:r>
      </w:hyperlink>
    </w:p>
    <w:p w14:paraId="54E44FC7" w14:textId="77777777" w:rsidR="006F3C35" w:rsidRDefault="00383688">
      <w:pPr>
        <w:pStyle w:val="TOC3"/>
        <w:tabs>
          <w:tab w:val="right" w:leader="dot" w:pos="9360"/>
        </w:tabs>
        <w:spacing w:line="360" w:lineRule="auto"/>
        <w:ind w:left="880"/>
      </w:pPr>
      <w:hyperlink w:anchor="_Toc7194" w:history="1">
        <w:r>
          <w:rPr>
            <w:rFonts w:ascii="Times New Roman" w:hAnsi="Times New Roman" w:cs="Times New Roman"/>
          </w:rPr>
          <w:t>Service provision</w:t>
        </w:r>
        <w:r>
          <w:tab/>
        </w:r>
        <w:r>
          <w:fldChar w:fldCharType="begin"/>
        </w:r>
        <w:r>
          <w:instrText xml:space="preserve"> PAGEREF _Toc7194 \h </w:instrText>
        </w:r>
        <w:r>
          <w:fldChar w:fldCharType="separate"/>
        </w:r>
        <w:r>
          <w:t>3</w:t>
        </w:r>
        <w:r>
          <w:fldChar w:fldCharType="end"/>
        </w:r>
      </w:hyperlink>
    </w:p>
    <w:p w14:paraId="55D55850" w14:textId="77777777" w:rsidR="006F3C35" w:rsidRDefault="00383688">
      <w:pPr>
        <w:pStyle w:val="TOC3"/>
        <w:tabs>
          <w:tab w:val="right" w:leader="dot" w:pos="9360"/>
        </w:tabs>
        <w:spacing w:line="360" w:lineRule="auto"/>
        <w:ind w:left="880"/>
      </w:pPr>
      <w:hyperlink w:anchor="_Toc14109" w:history="1">
        <w:r>
          <w:rPr>
            <w:rFonts w:ascii="Times New Roman" w:eastAsia="SimSun" w:hAnsi="Times New Roman" w:cs="Times New Roman" w:hint="eastAsia"/>
            <w:bCs/>
            <w:szCs w:val="24"/>
            <w:lang w:eastAsia="zh-CN"/>
          </w:rPr>
          <w:t>S</w:t>
        </w:r>
        <w:r>
          <w:rPr>
            <w:rFonts w:ascii="Times New Roman" w:hAnsi="Times New Roman" w:cs="Times New Roman"/>
          </w:rPr>
          <w:t>ervice hours</w:t>
        </w:r>
        <w:r>
          <w:rPr>
            <w:rFonts w:ascii="Times New Roman" w:hAnsi="Times New Roman" w:cs="Times New Roman"/>
          </w:rPr>
          <w:tab/>
        </w:r>
        <w:r>
          <w:fldChar w:fldCharType="begin"/>
        </w:r>
        <w:r>
          <w:instrText xml:space="preserve"> PAGEREF _Toc14109 \h </w:instrText>
        </w:r>
        <w:r>
          <w:fldChar w:fldCharType="separate"/>
        </w:r>
        <w:r>
          <w:t>3</w:t>
        </w:r>
        <w:r>
          <w:fldChar w:fldCharType="end"/>
        </w:r>
      </w:hyperlink>
    </w:p>
    <w:p w14:paraId="74A9D8CA" w14:textId="77777777" w:rsidR="006F3C35" w:rsidRDefault="00383688">
      <w:pPr>
        <w:pStyle w:val="TOC3"/>
        <w:tabs>
          <w:tab w:val="right" w:leader="dot" w:pos="9360"/>
        </w:tabs>
        <w:spacing w:line="360" w:lineRule="auto"/>
        <w:ind w:left="880"/>
      </w:pPr>
      <w:hyperlink w:anchor="_Toc17838" w:history="1">
        <w:r>
          <w:rPr>
            <w:rFonts w:ascii="Times New Roman" w:hAnsi="Times New Roman" w:cs="Times New Roman"/>
          </w:rPr>
          <w:t>Service Process</w:t>
        </w:r>
        <w:r>
          <w:tab/>
        </w:r>
        <w:r>
          <w:fldChar w:fldCharType="begin"/>
        </w:r>
        <w:r>
          <w:instrText xml:space="preserve"> PAGEREF _Toc17838 \h </w:instrText>
        </w:r>
        <w:r>
          <w:fldChar w:fldCharType="separate"/>
        </w:r>
        <w:r>
          <w:t>3</w:t>
        </w:r>
        <w:r>
          <w:fldChar w:fldCharType="end"/>
        </w:r>
      </w:hyperlink>
    </w:p>
    <w:p w14:paraId="32EEB485" w14:textId="77777777" w:rsidR="006F3C35" w:rsidRDefault="00383688">
      <w:pPr>
        <w:pStyle w:val="TOC3"/>
        <w:tabs>
          <w:tab w:val="right" w:leader="dot" w:pos="9360"/>
        </w:tabs>
        <w:spacing w:line="360" w:lineRule="auto"/>
        <w:ind w:left="880"/>
      </w:pPr>
      <w:hyperlink w:anchor="_Toc11356" w:history="1">
        <w:r>
          <w:rPr>
            <w:rFonts w:ascii="Times New Roman" w:hAnsi="Times New Roman" w:cs="Times New Roman"/>
          </w:rPr>
          <w:t>Service level</w:t>
        </w:r>
        <w:r>
          <w:tab/>
        </w:r>
        <w:r>
          <w:fldChar w:fldCharType="begin"/>
        </w:r>
        <w:r>
          <w:instrText xml:space="preserve"> PAGEREF _Toc11356 \h </w:instrText>
        </w:r>
        <w:r>
          <w:fldChar w:fldCharType="separate"/>
        </w:r>
        <w:r>
          <w:t>3</w:t>
        </w:r>
        <w:r>
          <w:fldChar w:fldCharType="end"/>
        </w:r>
      </w:hyperlink>
    </w:p>
    <w:p w14:paraId="0A9024F7" w14:textId="77777777" w:rsidR="006F3C35" w:rsidRDefault="00383688">
      <w:pPr>
        <w:pStyle w:val="TOC2"/>
        <w:tabs>
          <w:tab w:val="right" w:leader="dot" w:pos="9360"/>
        </w:tabs>
        <w:spacing w:line="360" w:lineRule="auto"/>
        <w:ind w:left="440"/>
      </w:pPr>
      <w:hyperlink w:anchor="_Toc28067" w:history="1">
        <w:r>
          <w:rPr>
            <w:rFonts w:ascii="Times New Roman" w:hAnsi="Times New Roman" w:cs="Times New Roman"/>
            <w:lang w:eastAsia="zh-CN"/>
          </w:rPr>
          <w:t>INCOMING QUALITY CONTROL</w:t>
        </w:r>
        <w:r>
          <w:tab/>
        </w:r>
        <w:r>
          <w:fldChar w:fldCharType="begin"/>
        </w:r>
        <w:r>
          <w:instrText xml:space="preserve"> PAGEREF _Toc28067 \h </w:instrText>
        </w:r>
        <w:r>
          <w:fldChar w:fldCharType="separate"/>
        </w:r>
        <w:r>
          <w:t>4</w:t>
        </w:r>
        <w:r>
          <w:fldChar w:fldCharType="end"/>
        </w:r>
      </w:hyperlink>
    </w:p>
    <w:p w14:paraId="56E6D89E" w14:textId="77777777" w:rsidR="006F3C35" w:rsidRDefault="00383688">
      <w:pPr>
        <w:pStyle w:val="TOC2"/>
        <w:tabs>
          <w:tab w:val="right" w:leader="dot" w:pos="9360"/>
        </w:tabs>
        <w:spacing w:line="360" w:lineRule="auto"/>
        <w:ind w:left="440"/>
      </w:pPr>
      <w:hyperlink w:anchor="_Toc1169" w:history="1">
        <w:r>
          <w:rPr>
            <w:rFonts w:ascii="Times New Roman" w:hAnsi="Times New Roman" w:cs="Times New Roman"/>
          </w:rPr>
          <w:t>FINAL QUALITY CONTROL</w:t>
        </w:r>
        <w:r>
          <w:tab/>
        </w:r>
        <w:r>
          <w:fldChar w:fldCharType="begin"/>
        </w:r>
        <w:r>
          <w:instrText xml:space="preserve"> PAGEREF _Toc1169 \h </w:instrText>
        </w:r>
        <w:r>
          <w:fldChar w:fldCharType="separate"/>
        </w:r>
        <w:r>
          <w:t>4</w:t>
        </w:r>
        <w:r>
          <w:fldChar w:fldCharType="end"/>
        </w:r>
      </w:hyperlink>
    </w:p>
    <w:p w14:paraId="71110AC6" w14:textId="77777777" w:rsidR="006F3C35" w:rsidRDefault="00383688">
      <w:pPr>
        <w:pStyle w:val="TOC2"/>
        <w:tabs>
          <w:tab w:val="right" w:leader="dot" w:pos="9360"/>
        </w:tabs>
        <w:spacing w:line="360" w:lineRule="auto"/>
        <w:ind w:left="440"/>
      </w:pPr>
      <w:hyperlink w:anchor="_Toc16236" w:history="1">
        <w:r>
          <w:rPr>
            <w:rFonts w:ascii="Times New Roman" w:hAnsi="Times New Roman" w:cs="Times New Roman"/>
          </w:rPr>
          <w:t>WHAT THE SERVICES DO NOT COVER</w:t>
        </w:r>
        <w:r>
          <w:tab/>
        </w:r>
        <w:r>
          <w:fldChar w:fldCharType="begin"/>
        </w:r>
        <w:r>
          <w:instrText xml:space="preserve"> PAGEREF _Toc16236 \h </w:instrText>
        </w:r>
        <w:r>
          <w:fldChar w:fldCharType="separate"/>
        </w:r>
        <w:r>
          <w:t>4</w:t>
        </w:r>
        <w:r>
          <w:fldChar w:fldCharType="end"/>
        </w:r>
      </w:hyperlink>
    </w:p>
    <w:p w14:paraId="35D744EB" w14:textId="77777777" w:rsidR="006F3C35" w:rsidRDefault="00383688">
      <w:pPr>
        <w:pStyle w:val="TOC2"/>
        <w:tabs>
          <w:tab w:val="right" w:leader="dot" w:pos="9360"/>
        </w:tabs>
        <w:spacing w:line="360" w:lineRule="auto"/>
        <w:ind w:left="440"/>
      </w:pPr>
      <w:hyperlink w:anchor="_Toc8215" w:history="1">
        <w:r>
          <w:rPr>
            <w:rFonts w:ascii="Times New Roman" w:hAnsi="Times New Roman" w:cs="Times New Roman"/>
          </w:rPr>
          <w:t>TERMINATION</w:t>
        </w:r>
        <w:r>
          <w:tab/>
        </w:r>
        <w:r>
          <w:fldChar w:fldCharType="begin"/>
        </w:r>
        <w:r>
          <w:instrText xml:space="preserve"> PAGEREF _Toc8215 \h </w:instrText>
        </w:r>
        <w:r>
          <w:fldChar w:fldCharType="separate"/>
        </w:r>
        <w:r>
          <w:t>6</w:t>
        </w:r>
        <w:r>
          <w:fldChar w:fldCharType="end"/>
        </w:r>
      </w:hyperlink>
    </w:p>
    <w:p w14:paraId="1E7BAFEF" w14:textId="77777777" w:rsidR="006F3C35" w:rsidRDefault="00383688">
      <w:pPr>
        <w:pStyle w:val="TOC2"/>
        <w:tabs>
          <w:tab w:val="right" w:leader="dot" w:pos="9360"/>
        </w:tabs>
        <w:spacing w:line="360" w:lineRule="auto"/>
        <w:ind w:left="440"/>
      </w:pPr>
      <w:hyperlink w:anchor="_Toc22992" w:history="1">
        <w:r>
          <w:rPr>
            <w:rFonts w:ascii="Times New Roman" w:hAnsi="Times New Roman" w:cs="Times New Roman"/>
          </w:rPr>
          <w:t>SOFTWARE AND DATA</w:t>
        </w:r>
        <w:r>
          <w:tab/>
        </w:r>
        <w:r>
          <w:fldChar w:fldCharType="begin"/>
        </w:r>
        <w:r>
          <w:instrText xml:space="preserve"> PAGEREF _Toc22992 \h </w:instrText>
        </w:r>
        <w:r>
          <w:fldChar w:fldCharType="separate"/>
        </w:r>
        <w:r>
          <w:t>6</w:t>
        </w:r>
        <w:r>
          <w:fldChar w:fldCharType="end"/>
        </w:r>
      </w:hyperlink>
    </w:p>
    <w:p w14:paraId="0A191F05" w14:textId="77777777" w:rsidR="006F3C35" w:rsidRDefault="00383688">
      <w:pPr>
        <w:pStyle w:val="TOC2"/>
        <w:tabs>
          <w:tab w:val="right" w:leader="dot" w:pos="9360"/>
        </w:tabs>
        <w:spacing w:line="360" w:lineRule="auto"/>
        <w:ind w:left="440"/>
      </w:pPr>
      <w:hyperlink w:anchor="_Toc11050" w:history="1">
        <w:r>
          <w:rPr>
            <w:rFonts w:ascii="Times New Roman" w:hAnsi="Times New Roman" w:cs="Times New Roman"/>
          </w:rPr>
          <w:t>DISCLAIMER OF WARRANTY</w:t>
        </w:r>
        <w:r>
          <w:tab/>
        </w:r>
        <w:r>
          <w:fldChar w:fldCharType="begin"/>
        </w:r>
        <w:r>
          <w:instrText xml:space="preserve"> PAGEREF _Toc11050 \h </w:instrText>
        </w:r>
        <w:r>
          <w:fldChar w:fldCharType="separate"/>
        </w:r>
        <w:r>
          <w:t>6</w:t>
        </w:r>
        <w:r>
          <w:fldChar w:fldCharType="end"/>
        </w:r>
      </w:hyperlink>
    </w:p>
    <w:p w14:paraId="00C7C954" w14:textId="77777777" w:rsidR="006F3C35" w:rsidRDefault="00383688">
      <w:pPr>
        <w:pStyle w:val="TOC2"/>
        <w:tabs>
          <w:tab w:val="right" w:leader="dot" w:pos="9360"/>
        </w:tabs>
        <w:spacing w:line="360" w:lineRule="auto"/>
        <w:ind w:left="440"/>
      </w:pPr>
      <w:hyperlink w:anchor="_Toc18044" w:history="1">
        <w:r>
          <w:rPr>
            <w:rFonts w:ascii="Times New Roman" w:hAnsi="Times New Roman" w:cs="Times New Roman"/>
          </w:rPr>
          <w:t>LIMITATION OF LIABILITY</w:t>
        </w:r>
        <w:r>
          <w:tab/>
        </w:r>
        <w:r>
          <w:fldChar w:fldCharType="begin"/>
        </w:r>
        <w:r>
          <w:instrText xml:space="preserve"> PAGEREF _Toc18044 \h </w:instrText>
        </w:r>
        <w:r>
          <w:fldChar w:fldCharType="separate"/>
        </w:r>
        <w:r>
          <w:t>7</w:t>
        </w:r>
        <w:r>
          <w:fldChar w:fldCharType="end"/>
        </w:r>
      </w:hyperlink>
    </w:p>
    <w:p w14:paraId="0B834C13" w14:textId="77777777" w:rsidR="006F3C35" w:rsidRDefault="00383688">
      <w:pPr>
        <w:pStyle w:val="TOC2"/>
        <w:tabs>
          <w:tab w:val="right" w:leader="dot" w:pos="9360"/>
        </w:tabs>
        <w:spacing w:line="360" w:lineRule="auto"/>
        <w:ind w:left="440"/>
      </w:pPr>
      <w:hyperlink w:anchor="_Toc26011" w:history="1">
        <w:r>
          <w:rPr>
            <w:rFonts w:ascii="Times New Roman" w:hAnsi="Times New Roman" w:cs="Times New Roman"/>
          </w:rPr>
          <w:t>GOVERNING LAW; DISPUTE RESOLUTION</w:t>
        </w:r>
        <w:r>
          <w:tab/>
        </w:r>
        <w:r>
          <w:fldChar w:fldCharType="begin"/>
        </w:r>
        <w:r>
          <w:instrText xml:space="preserve"> PAGEREF _Toc26011 \h </w:instrText>
        </w:r>
        <w:r>
          <w:fldChar w:fldCharType="separate"/>
        </w:r>
        <w:r>
          <w:t>7</w:t>
        </w:r>
        <w:r>
          <w:fldChar w:fldCharType="end"/>
        </w:r>
      </w:hyperlink>
    </w:p>
    <w:p w14:paraId="470A1CFD" w14:textId="77777777" w:rsidR="006F3C35" w:rsidRDefault="00383688">
      <w:pPr>
        <w:pStyle w:val="TOC2"/>
        <w:tabs>
          <w:tab w:val="right" w:leader="dot" w:pos="9360"/>
        </w:tabs>
        <w:spacing w:line="360" w:lineRule="auto"/>
        <w:ind w:left="440"/>
      </w:pPr>
      <w:hyperlink w:anchor="_Toc5996" w:history="1">
        <w:r>
          <w:rPr>
            <w:rFonts w:ascii="Times New Roman" w:hAnsi="Times New Roman" w:cs="Times New Roman"/>
          </w:rPr>
          <w:t>CHANGES TO SERVICES TERMS AND CONDITIONS</w:t>
        </w:r>
        <w:r>
          <w:tab/>
        </w:r>
        <w:r>
          <w:fldChar w:fldCharType="begin"/>
        </w:r>
        <w:r>
          <w:instrText xml:space="preserve"> PAGEREF _Toc5996 \h </w:instrText>
        </w:r>
        <w:r>
          <w:fldChar w:fldCharType="separate"/>
        </w:r>
        <w:r>
          <w:t>7</w:t>
        </w:r>
        <w:r>
          <w:fldChar w:fldCharType="end"/>
        </w:r>
      </w:hyperlink>
    </w:p>
    <w:p w14:paraId="6A070211" w14:textId="77777777" w:rsidR="006F3C35" w:rsidRDefault="00383688">
      <w:pPr>
        <w:snapToGrid w:val="0"/>
        <w:spacing w:after="0" w:line="360" w:lineRule="auto"/>
        <w:jc w:val="center"/>
        <w:rPr>
          <w:rFonts w:ascii="Times New Roman" w:hAnsi="Times New Roman" w:cs="Times New Roman"/>
          <w:bCs/>
          <w:szCs w:val="24"/>
        </w:rPr>
      </w:pPr>
      <w:r>
        <w:rPr>
          <w:rFonts w:ascii="Times New Roman" w:hAnsi="Times New Roman" w:cs="Times New Roman"/>
          <w:bCs/>
          <w:szCs w:val="24"/>
        </w:rPr>
        <w:fldChar w:fldCharType="end"/>
      </w:r>
    </w:p>
    <w:p w14:paraId="1412DA87" w14:textId="77777777" w:rsidR="00FF2E61" w:rsidRDefault="00FF2E61" w:rsidP="00FF2E61">
      <w:pPr>
        <w:snapToGrid w:val="0"/>
        <w:spacing w:after="0" w:line="360" w:lineRule="auto"/>
        <w:rPr>
          <w:rFonts w:ascii="Times New Roman" w:hAnsi="Times New Roman" w:cs="Times New Roman"/>
          <w:bCs/>
          <w:szCs w:val="24"/>
        </w:rPr>
      </w:pPr>
    </w:p>
    <w:p w14:paraId="26C63CF5" w14:textId="5C4D145B" w:rsidR="006F3C35" w:rsidRPr="00FF2E61" w:rsidRDefault="00FF2E61" w:rsidP="00FF2E61">
      <w:pPr>
        <w:snapToGrid w:val="0"/>
        <w:spacing w:after="0" w:line="360" w:lineRule="auto"/>
        <w:ind w:firstLineChars="200" w:firstLine="480"/>
        <w:rPr>
          <w:rFonts w:ascii="Times New Roman" w:hAnsi="Times New Roman" w:cs="Times New Roman"/>
          <w:bCs/>
          <w:sz w:val="24"/>
          <w:szCs w:val="24"/>
        </w:rPr>
      </w:pPr>
      <w:r w:rsidRPr="00FF2E61">
        <w:rPr>
          <w:rFonts w:ascii="Times New Roman" w:hAnsi="Times New Roman" w:cs="Times New Roman"/>
          <w:bCs/>
          <w:sz w:val="24"/>
          <w:szCs w:val="24"/>
        </w:rPr>
        <w:t>*SandStar reserves the right to revise the standard terms of service from time to time</w:t>
      </w:r>
    </w:p>
    <w:p w14:paraId="1E1D4EFC" w14:textId="77777777" w:rsidR="006F3C35" w:rsidRDefault="006F3C35">
      <w:pPr>
        <w:snapToGrid w:val="0"/>
        <w:spacing w:after="0" w:line="240" w:lineRule="auto"/>
        <w:jc w:val="center"/>
        <w:rPr>
          <w:rFonts w:ascii="Times New Roman" w:hAnsi="Times New Roman" w:cs="Times New Roman"/>
          <w:b/>
          <w:bCs/>
          <w:sz w:val="24"/>
          <w:szCs w:val="24"/>
        </w:rPr>
      </w:pPr>
    </w:p>
    <w:p w14:paraId="656BD410" w14:textId="77777777" w:rsidR="006F3C35" w:rsidRDefault="006F3C35">
      <w:pPr>
        <w:snapToGrid w:val="0"/>
        <w:spacing w:after="0" w:line="240" w:lineRule="auto"/>
        <w:jc w:val="center"/>
        <w:rPr>
          <w:rFonts w:ascii="Times New Roman" w:hAnsi="Times New Roman" w:cs="Times New Roman"/>
          <w:b/>
          <w:bCs/>
          <w:sz w:val="24"/>
          <w:szCs w:val="24"/>
        </w:rPr>
      </w:pPr>
    </w:p>
    <w:p w14:paraId="74B364B1" w14:textId="77777777" w:rsidR="006F3C35" w:rsidRDefault="006F3C35">
      <w:pPr>
        <w:snapToGrid w:val="0"/>
        <w:spacing w:after="0" w:line="240" w:lineRule="auto"/>
        <w:jc w:val="center"/>
        <w:rPr>
          <w:rFonts w:ascii="Times New Roman" w:hAnsi="Times New Roman" w:cs="Times New Roman"/>
          <w:b/>
          <w:bCs/>
          <w:sz w:val="24"/>
          <w:szCs w:val="24"/>
        </w:rPr>
      </w:pPr>
    </w:p>
    <w:p w14:paraId="212AD64F" w14:textId="77777777" w:rsidR="006F3C35" w:rsidRDefault="006F3C35">
      <w:pPr>
        <w:snapToGrid w:val="0"/>
        <w:spacing w:after="0" w:line="240" w:lineRule="auto"/>
        <w:jc w:val="center"/>
        <w:rPr>
          <w:rFonts w:ascii="Times New Roman" w:hAnsi="Times New Roman" w:cs="Times New Roman"/>
          <w:b/>
          <w:bCs/>
          <w:sz w:val="24"/>
          <w:szCs w:val="24"/>
        </w:rPr>
      </w:pPr>
    </w:p>
    <w:p w14:paraId="036C5FDB" w14:textId="77777777" w:rsidR="006F3C35" w:rsidRDefault="006F3C35">
      <w:pPr>
        <w:snapToGrid w:val="0"/>
        <w:spacing w:after="0" w:line="240" w:lineRule="auto"/>
        <w:jc w:val="center"/>
        <w:rPr>
          <w:rFonts w:ascii="Times New Roman" w:hAnsi="Times New Roman" w:cs="Times New Roman"/>
          <w:b/>
          <w:bCs/>
          <w:sz w:val="24"/>
          <w:szCs w:val="24"/>
        </w:rPr>
      </w:pPr>
    </w:p>
    <w:p w14:paraId="6FA60F26" w14:textId="77777777" w:rsidR="006F3C35" w:rsidRDefault="006F3C35">
      <w:pPr>
        <w:snapToGrid w:val="0"/>
        <w:spacing w:after="0" w:line="240" w:lineRule="auto"/>
        <w:jc w:val="center"/>
        <w:rPr>
          <w:rFonts w:ascii="Times New Roman" w:hAnsi="Times New Roman" w:cs="Times New Roman"/>
          <w:b/>
          <w:bCs/>
          <w:sz w:val="24"/>
          <w:szCs w:val="24"/>
        </w:rPr>
      </w:pPr>
    </w:p>
    <w:p w14:paraId="50A026A8" w14:textId="77777777" w:rsidR="006F3C35" w:rsidRDefault="00383688">
      <w:pPr>
        <w:snapToGrid w:val="0"/>
        <w:spacing w:beforeLines="150" w:before="360" w:afterLines="100" w:after="240" w:line="240" w:lineRule="auto"/>
        <w:jc w:val="center"/>
        <w:rPr>
          <w:rFonts w:ascii="Times New Roman" w:hAnsi="Times New Roman" w:cs="Times New Roman"/>
          <w:b/>
          <w:bCs/>
          <w:sz w:val="30"/>
          <w:szCs w:val="30"/>
        </w:rPr>
      </w:pPr>
      <w:r>
        <w:rPr>
          <w:rFonts w:ascii="Times New Roman" w:hAnsi="Times New Roman" w:cs="Times New Roman"/>
          <w:b/>
          <w:bCs/>
          <w:sz w:val="30"/>
          <w:szCs w:val="30"/>
        </w:rPr>
        <w:lastRenderedPageBreak/>
        <w:t>SUPPORT SERVICES FOR HARDWARE</w:t>
      </w:r>
    </w:p>
    <w:p w14:paraId="2AF7CCA1" w14:textId="77777777" w:rsidR="006F3C35" w:rsidRDefault="006F3C35">
      <w:pPr>
        <w:snapToGrid w:val="0"/>
        <w:spacing w:after="0" w:line="240" w:lineRule="auto"/>
        <w:jc w:val="both"/>
        <w:rPr>
          <w:rFonts w:ascii="Times New Roman" w:hAnsi="Times New Roman" w:cs="Times New Roman"/>
          <w:b/>
          <w:bCs/>
          <w:sz w:val="24"/>
          <w:szCs w:val="24"/>
        </w:rPr>
      </w:pPr>
    </w:p>
    <w:p w14:paraId="7F720EE8" w14:textId="4AD8AC62"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Yi Tunnel (Beijing) Technology Co., Ltd. or a designated subsidiary of Yi Tunnel (Beijing) Technology Co., Ltd. (as applicable, “</w:t>
      </w:r>
      <w:r w:rsidR="00256861">
        <w:rPr>
          <w:rFonts w:ascii="Times New Roman" w:hAnsi="Times New Roman" w:cs="Times New Roman"/>
          <w:sz w:val="24"/>
          <w:szCs w:val="24"/>
        </w:rPr>
        <w:t>SANDSTAR</w:t>
      </w:r>
      <w:r>
        <w:rPr>
          <w:rFonts w:ascii="Times New Roman" w:hAnsi="Times New Roman" w:cs="Times New Roman"/>
          <w:sz w:val="24"/>
          <w:szCs w:val="24"/>
        </w:rPr>
        <w:t xml:space="preserve">”) agrees to provide the below described support services (the “Services”) for a </w:t>
      </w:r>
      <w:r w:rsidR="00256861">
        <w:rPr>
          <w:rFonts w:ascii="Times New Roman" w:hAnsi="Times New Roman" w:cs="Times New Roman"/>
          <w:sz w:val="24"/>
          <w:szCs w:val="24"/>
        </w:rPr>
        <w:t>SANDSTAR</w:t>
      </w:r>
      <w:r>
        <w:rPr>
          <w:rFonts w:ascii="Times New Roman" w:hAnsi="Times New Roman" w:cs="Times New Roman"/>
          <w:sz w:val="24"/>
          <w:szCs w:val="24"/>
        </w:rPr>
        <w:t xml:space="preserve"> GPU product (each, a “Product”) to INSTAGNG, Inc (“Client”) upon purchase from </w:t>
      </w:r>
      <w:r w:rsidR="00256861">
        <w:rPr>
          <w:rFonts w:ascii="Times New Roman" w:hAnsi="Times New Roman" w:cs="Times New Roman"/>
          <w:sz w:val="24"/>
          <w:szCs w:val="24"/>
        </w:rPr>
        <w:t>SANDSTAR</w:t>
      </w:r>
      <w:r>
        <w:rPr>
          <w:rFonts w:ascii="Times New Roman" w:hAnsi="Times New Roman" w:cs="Times New Roman"/>
          <w:sz w:val="24"/>
          <w:szCs w:val="24"/>
        </w:rPr>
        <w:t xml:space="preserve">. </w:t>
      </w:r>
      <w:r w:rsidR="00256861">
        <w:rPr>
          <w:rFonts w:ascii="Times New Roman" w:hAnsi="Times New Roman" w:cs="Times New Roman"/>
          <w:sz w:val="24"/>
          <w:szCs w:val="24"/>
        </w:rPr>
        <w:t>SANDSTAR</w:t>
      </w:r>
      <w:r>
        <w:rPr>
          <w:rFonts w:ascii="Times New Roman" w:hAnsi="Times New Roman" w:cs="Times New Roman"/>
          <w:sz w:val="24"/>
          <w:szCs w:val="24"/>
        </w:rPr>
        <w:t xml:space="preserve"> and Client </w:t>
      </w:r>
      <w:proofErr w:type="gramStart"/>
      <w:r>
        <w:rPr>
          <w:rFonts w:ascii="Times New Roman" w:hAnsi="Times New Roman" w:cs="Times New Roman"/>
          <w:sz w:val="24"/>
          <w:szCs w:val="24"/>
        </w:rPr>
        <w:t>entered into</w:t>
      </w:r>
      <w:proofErr w:type="gramEnd"/>
      <w:r>
        <w:rPr>
          <w:rFonts w:ascii="Times New Roman" w:hAnsi="Times New Roman" w:cs="Times New Roman"/>
          <w:sz w:val="24"/>
          <w:szCs w:val="24"/>
        </w:rPr>
        <w:t xml:space="preserve"> a Schedule No. A-2-2021 dated as of </w:t>
      </w:r>
      <w:r w:rsidR="001C582F">
        <w:rPr>
          <w:rFonts w:ascii="Times New Roman" w:hAnsi="Times New Roman" w:cs="Times New Roman"/>
          <w:sz w:val="24"/>
          <w:szCs w:val="24"/>
        </w:rPr>
        <w:t>September 1,</w:t>
      </w:r>
      <w:r w:rsidR="00D36724">
        <w:rPr>
          <w:rFonts w:ascii="Times New Roman" w:hAnsi="Times New Roman" w:cs="Times New Roman"/>
          <w:sz w:val="24"/>
          <w:szCs w:val="24"/>
        </w:rPr>
        <w:t>2025 (</w:t>
      </w:r>
      <w:r>
        <w:rPr>
          <w:rFonts w:ascii="Times New Roman" w:hAnsi="Times New Roman" w:cs="Times New Roman"/>
          <w:sz w:val="24"/>
          <w:szCs w:val="24"/>
        </w:rPr>
        <w:t>the “Schedule”), and this Terms and Conditions shall amend the Schedule and become an attachment thereto.</w:t>
      </w:r>
    </w:p>
    <w:p w14:paraId="55B2D2FD" w14:textId="77777777" w:rsidR="006F3C35" w:rsidRDefault="006F3C35">
      <w:pPr>
        <w:snapToGrid w:val="0"/>
        <w:spacing w:after="0" w:line="240" w:lineRule="auto"/>
        <w:rPr>
          <w:rFonts w:ascii="Times New Roman" w:hAnsi="Times New Roman" w:cs="Times New Roman"/>
          <w:sz w:val="24"/>
          <w:szCs w:val="24"/>
        </w:rPr>
      </w:pPr>
    </w:p>
    <w:p w14:paraId="485525BA" w14:textId="514D03EB" w:rsidR="006F3C35" w:rsidRDefault="00383688">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As of </w:t>
      </w:r>
      <w:r w:rsidR="001C582F">
        <w:rPr>
          <w:rFonts w:ascii="Times New Roman" w:hAnsi="Times New Roman" w:cs="Times New Roman"/>
          <w:sz w:val="24"/>
          <w:szCs w:val="24"/>
        </w:rPr>
        <w:t>September 1,2025</w:t>
      </w:r>
      <w:r>
        <w:rPr>
          <w:rFonts w:ascii="Times New Roman" w:hAnsi="Times New Roman" w:cs="Times New Roman"/>
          <w:sz w:val="24"/>
          <w:szCs w:val="24"/>
        </w:rPr>
        <w:t>, the scope of the Services is as follows:</w:t>
      </w:r>
    </w:p>
    <w:p w14:paraId="0595270B" w14:textId="77777777" w:rsidR="006F3C35" w:rsidRDefault="006F3C35">
      <w:pPr>
        <w:snapToGrid w:val="0"/>
        <w:spacing w:after="0" w:line="240" w:lineRule="auto"/>
        <w:rPr>
          <w:rFonts w:ascii="Times New Roman" w:hAnsi="Times New Roman" w:cs="Times New Roman"/>
          <w:sz w:val="24"/>
          <w:szCs w:val="24"/>
        </w:rPr>
      </w:pPr>
    </w:p>
    <w:tbl>
      <w:tblPr>
        <w:tblW w:w="7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0"/>
        <w:gridCol w:w="2126"/>
        <w:gridCol w:w="1503"/>
        <w:gridCol w:w="2324"/>
      </w:tblGrid>
      <w:tr w:rsidR="006F3C35" w14:paraId="55FD916C" w14:textId="77777777">
        <w:trPr>
          <w:jc w:val="center"/>
        </w:trPr>
        <w:tc>
          <w:tcPr>
            <w:tcW w:w="1920" w:type="dxa"/>
            <w:shd w:val="clear" w:color="auto" w:fill="E0E0E0"/>
            <w:vAlign w:val="center"/>
          </w:tcPr>
          <w:p w14:paraId="460775A3" w14:textId="77777777" w:rsidR="006F3C35" w:rsidRDefault="00383688">
            <w:pPr>
              <w:snapToGrid w:val="0"/>
              <w:spacing w:after="0" w:line="240" w:lineRule="auto"/>
              <w:jc w:val="center"/>
              <w:rPr>
                <w:rFonts w:ascii="Times New Roman" w:eastAsia="KaiTi" w:hAnsi="Times New Roman" w:cs="Times New Roman"/>
                <w:b/>
                <w:bCs/>
                <w:sz w:val="24"/>
                <w:szCs w:val="24"/>
              </w:rPr>
            </w:pPr>
            <w:r>
              <w:rPr>
                <w:rFonts w:ascii="Times New Roman" w:eastAsia="Microsoft JhengHei" w:hAnsi="Times New Roman" w:cs="Times New Roman"/>
                <w:b/>
                <w:bCs/>
                <w:sz w:val="24"/>
                <w:szCs w:val="24"/>
              </w:rPr>
              <w:t>Service Name</w:t>
            </w:r>
          </w:p>
        </w:tc>
        <w:tc>
          <w:tcPr>
            <w:tcW w:w="2126" w:type="dxa"/>
            <w:shd w:val="clear" w:color="auto" w:fill="E0E0E0"/>
            <w:vAlign w:val="center"/>
          </w:tcPr>
          <w:p w14:paraId="2738C13D" w14:textId="77777777" w:rsidR="006F3C35" w:rsidRDefault="00383688">
            <w:pPr>
              <w:snapToGrid w:val="0"/>
              <w:spacing w:after="0" w:line="240" w:lineRule="auto"/>
              <w:jc w:val="center"/>
              <w:rPr>
                <w:rFonts w:ascii="Times New Roman" w:eastAsia="KaiTi" w:hAnsi="Times New Roman" w:cs="Times New Roman"/>
                <w:b/>
                <w:bCs/>
                <w:sz w:val="24"/>
                <w:szCs w:val="24"/>
              </w:rPr>
            </w:pPr>
            <w:r>
              <w:rPr>
                <w:rFonts w:ascii="Times New Roman" w:eastAsia="Microsoft JhengHei" w:hAnsi="Times New Roman" w:cs="Times New Roman"/>
                <w:b/>
                <w:bCs/>
                <w:sz w:val="24"/>
                <w:szCs w:val="24"/>
              </w:rPr>
              <w:t>Service Content</w:t>
            </w:r>
          </w:p>
        </w:tc>
        <w:tc>
          <w:tcPr>
            <w:tcW w:w="1503" w:type="dxa"/>
            <w:shd w:val="clear" w:color="auto" w:fill="E0E0E0"/>
            <w:vAlign w:val="center"/>
          </w:tcPr>
          <w:p w14:paraId="4759FE87" w14:textId="77777777" w:rsidR="006F3C35" w:rsidRDefault="00383688">
            <w:pPr>
              <w:snapToGrid w:val="0"/>
              <w:spacing w:after="0" w:line="240" w:lineRule="auto"/>
              <w:jc w:val="center"/>
              <w:rPr>
                <w:rFonts w:ascii="Times New Roman" w:eastAsia="KaiTi" w:hAnsi="Times New Roman" w:cs="Times New Roman"/>
                <w:b/>
                <w:bCs/>
                <w:sz w:val="24"/>
                <w:szCs w:val="24"/>
              </w:rPr>
            </w:pPr>
            <w:r>
              <w:rPr>
                <w:rFonts w:ascii="Times New Roman" w:eastAsia="Microsoft JhengHei" w:hAnsi="Times New Roman" w:cs="Times New Roman"/>
                <w:b/>
                <w:bCs/>
                <w:sz w:val="24"/>
                <w:szCs w:val="24"/>
              </w:rPr>
              <w:t>Product Name</w:t>
            </w:r>
          </w:p>
        </w:tc>
        <w:tc>
          <w:tcPr>
            <w:tcW w:w="2324" w:type="dxa"/>
            <w:shd w:val="clear" w:color="auto" w:fill="E0E0E0"/>
            <w:vAlign w:val="center"/>
          </w:tcPr>
          <w:p w14:paraId="628651D0" w14:textId="77777777" w:rsidR="006F3C35" w:rsidRDefault="00383688">
            <w:pPr>
              <w:snapToGrid w:val="0"/>
              <w:spacing w:after="0" w:line="240" w:lineRule="auto"/>
              <w:jc w:val="center"/>
              <w:rPr>
                <w:rFonts w:ascii="Times New Roman" w:eastAsia="Microsoft JhengHei" w:hAnsi="Times New Roman" w:cs="Times New Roman"/>
                <w:b/>
                <w:bCs/>
                <w:sz w:val="24"/>
                <w:szCs w:val="24"/>
              </w:rPr>
            </w:pPr>
            <w:r>
              <w:rPr>
                <w:rFonts w:ascii="Times New Roman" w:eastAsia="Microsoft JhengHei" w:hAnsi="Times New Roman" w:cs="Times New Roman"/>
                <w:b/>
                <w:bCs/>
                <w:sz w:val="24"/>
                <w:szCs w:val="24"/>
              </w:rPr>
              <w:t>Service Period</w:t>
            </w:r>
          </w:p>
        </w:tc>
      </w:tr>
      <w:tr w:rsidR="006F3C35" w14:paraId="05AB1FAC" w14:textId="77777777">
        <w:trPr>
          <w:jc w:val="center"/>
        </w:trPr>
        <w:tc>
          <w:tcPr>
            <w:tcW w:w="1920" w:type="dxa"/>
            <w:vAlign w:val="center"/>
          </w:tcPr>
          <w:p w14:paraId="7BC0B58C" w14:textId="77777777" w:rsidR="006F3C35" w:rsidRDefault="00383688">
            <w:pPr>
              <w:snapToGrid w:val="0"/>
              <w:spacing w:after="0" w:line="240" w:lineRule="auto"/>
              <w:jc w:val="center"/>
              <w:rPr>
                <w:rFonts w:ascii="Times New Roman" w:eastAsia="KaiTi" w:hAnsi="Times New Roman" w:cs="Times New Roman"/>
                <w:sz w:val="24"/>
                <w:szCs w:val="24"/>
              </w:rPr>
            </w:pPr>
            <w:r>
              <w:rPr>
                <w:rFonts w:ascii="Times New Roman" w:eastAsia="Microsoft JhengHei" w:hAnsi="Times New Roman" w:cs="Times New Roman"/>
                <w:sz w:val="24"/>
                <w:szCs w:val="24"/>
              </w:rPr>
              <w:t>General hardware replacement service</w:t>
            </w:r>
          </w:p>
        </w:tc>
        <w:tc>
          <w:tcPr>
            <w:tcW w:w="2126" w:type="dxa"/>
            <w:vAlign w:val="center"/>
          </w:tcPr>
          <w:p w14:paraId="2B01A97B" w14:textId="593D3984" w:rsidR="006F3C35" w:rsidRDefault="001522C8">
            <w:pPr>
              <w:snapToGrid w:val="0"/>
              <w:spacing w:after="0" w:line="240" w:lineRule="auto"/>
              <w:jc w:val="center"/>
              <w:rPr>
                <w:rFonts w:ascii="Times New Roman" w:eastAsia="KaiTi" w:hAnsi="Times New Roman" w:cs="Times New Roman"/>
                <w:sz w:val="24"/>
                <w:szCs w:val="24"/>
              </w:rPr>
            </w:pPr>
            <w:r>
              <w:rPr>
                <w:rFonts w:ascii="Times New Roman" w:eastAsia="KaiTi" w:hAnsi="Times New Roman" w:cs="Times New Roman"/>
                <w:sz w:val="24"/>
                <w:szCs w:val="24"/>
              </w:rPr>
              <w:t>Jupiter</w:t>
            </w:r>
            <w:r w:rsidR="00383688">
              <w:rPr>
                <w:rFonts w:ascii="Times New Roman" w:eastAsia="KaiTi" w:hAnsi="Times New Roman" w:cs="Times New Roman"/>
                <w:sz w:val="24"/>
                <w:szCs w:val="24"/>
              </w:rPr>
              <w:t xml:space="preserve"> and Camera </w:t>
            </w:r>
            <w:r w:rsidR="00383688">
              <w:rPr>
                <w:rFonts w:ascii="Times New Roman" w:eastAsia="Microsoft JhengHei" w:hAnsi="Times New Roman" w:cs="Times New Roman"/>
                <w:sz w:val="24"/>
                <w:szCs w:val="24"/>
              </w:rPr>
              <w:t>general hardware replacement service</w:t>
            </w:r>
          </w:p>
        </w:tc>
        <w:tc>
          <w:tcPr>
            <w:tcW w:w="1503" w:type="dxa"/>
            <w:vAlign w:val="center"/>
          </w:tcPr>
          <w:p w14:paraId="79CFA3A1" w14:textId="50DA1122" w:rsidR="006F3C35" w:rsidRDefault="00D36724">
            <w:pPr>
              <w:snapToGrid w:val="0"/>
              <w:spacing w:after="0" w:line="240" w:lineRule="auto"/>
              <w:jc w:val="center"/>
              <w:rPr>
                <w:rFonts w:ascii="Times New Roman" w:eastAsia="KaiTi" w:hAnsi="Times New Roman" w:cs="Times New Roman"/>
                <w:sz w:val="24"/>
                <w:szCs w:val="24"/>
              </w:rPr>
            </w:pPr>
            <w:r>
              <w:rPr>
                <w:rFonts w:ascii="Times New Roman" w:eastAsia="KaiTi" w:hAnsi="Times New Roman" w:cs="Times New Roman"/>
                <w:sz w:val="24"/>
                <w:szCs w:val="24"/>
              </w:rPr>
              <w:t>Jupiter and</w:t>
            </w:r>
            <w:r w:rsidR="00383688">
              <w:rPr>
                <w:rFonts w:ascii="Times New Roman" w:eastAsia="KaiTi" w:hAnsi="Times New Roman" w:cs="Times New Roman"/>
                <w:sz w:val="24"/>
                <w:szCs w:val="24"/>
              </w:rPr>
              <w:t xml:space="preserve"> Camera</w:t>
            </w:r>
          </w:p>
        </w:tc>
        <w:tc>
          <w:tcPr>
            <w:tcW w:w="2324" w:type="dxa"/>
            <w:vAlign w:val="center"/>
          </w:tcPr>
          <w:p w14:paraId="2DC5506D" w14:textId="3449B159" w:rsidR="006F3C35" w:rsidRDefault="00383688">
            <w:pPr>
              <w:snapToGrid w:val="0"/>
              <w:spacing w:after="0" w:line="240" w:lineRule="auto"/>
              <w:jc w:val="center"/>
              <w:rPr>
                <w:rFonts w:ascii="Times New Roman" w:eastAsia="KaiTi" w:hAnsi="Times New Roman" w:cs="Times New Roman"/>
                <w:sz w:val="24"/>
                <w:szCs w:val="24"/>
              </w:rPr>
            </w:pPr>
            <w:r>
              <w:rPr>
                <w:rFonts w:ascii="Times New Roman" w:eastAsia="KaiTi" w:hAnsi="Times New Roman" w:cs="Times New Roman"/>
                <w:sz w:val="24"/>
                <w:szCs w:val="24"/>
              </w:rPr>
              <w:t xml:space="preserve">12 months from the date of delivery </w:t>
            </w:r>
          </w:p>
        </w:tc>
      </w:tr>
    </w:tbl>
    <w:p w14:paraId="10EAB432" w14:textId="77777777" w:rsidR="006F3C35" w:rsidRDefault="006F3C35">
      <w:pPr>
        <w:snapToGrid w:val="0"/>
        <w:spacing w:after="0" w:line="240" w:lineRule="auto"/>
        <w:rPr>
          <w:rFonts w:ascii="Times New Roman" w:hAnsi="Times New Roman" w:cs="Times New Roman"/>
          <w:sz w:val="24"/>
          <w:szCs w:val="24"/>
        </w:rPr>
      </w:pPr>
    </w:p>
    <w:p w14:paraId="170FAA2C" w14:textId="77777777" w:rsidR="006F3C35" w:rsidRDefault="00383688">
      <w:pPr>
        <w:pStyle w:val="Heading2"/>
        <w:spacing w:before="20" w:after="20"/>
        <w:rPr>
          <w:rFonts w:ascii="Times New Roman" w:hAnsi="Times New Roman" w:cs="Times New Roman"/>
        </w:rPr>
      </w:pPr>
      <w:bookmarkStart w:id="0" w:name="_Toc4796"/>
      <w:r>
        <w:rPr>
          <w:rFonts w:ascii="Times New Roman" w:hAnsi="Times New Roman" w:cs="Times New Roman"/>
        </w:rPr>
        <w:t>SUPPORT SERVICES</w:t>
      </w:r>
      <w:bookmarkEnd w:id="0"/>
      <w:r>
        <w:rPr>
          <w:rFonts w:ascii="Times New Roman" w:hAnsi="Times New Roman" w:cs="Times New Roman"/>
        </w:rPr>
        <w:t xml:space="preserve"> </w:t>
      </w:r>
    </w:p>
    <w:p w14:paraId="4F0022D0" w14:textId="37F1C8D4"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When the Product has a hardware failure, the Client should replace the faulty part with the spare parts from its own spare parts library, and then sends the faulty part to the hardware replacement and repair center of </w:t>
      </w:r>
      <w:r w:rsidR="00256861">
        <w:rPr>
          <w:rFonts w:ascii="Times New Roman" w:hAnsi="Times New Roman" w:cs="Times New Roman"/>
          <w:sz w:val="24"/>
          <w:szCs w:val="24"/>
        </w:rPr>
        <w:t>SANDSTAR</w:t>
      </w:r>
      <w:r>
        <w:rPr>
          <w:rFonts w:ascii="Times New Roman" w:hAnsi="Times New Roman" w:cs="Times New Roman"/>
          <w:sz w:val="24"/>
          <w:szCs w:val="24"/>
        </w:rPr>
        <w:t xml:space="preserve"> after noticing the corresponding local </w:t>
      </w:r>
      <w:r w:rsidR="00256861">
        <w:rPr>
          <w:rFonts w:ascii="Times New Roman" w:hAnsi="Times New Roman" w:cs="Times New Roman"/>
          <w:sz w:val="24"/>
          <w:szCs w:val="24"/>
        </w:rPr>
        <w:t>SANDSTAR</w:t>
      </w:r>
      <w:r>
        <w:rPr>
          <w:rFonts w:ascii="Times New Roman" w:hAnsi="Times New Roman" w:cs="Times New Roman"/>
          <w:sz w:val="24"/>
          <w:szCs w:val="24"/>
        </w:rPr>
        <w:t xml:space="preserve"> team*. The hardware replacement repair center will detect the parts received, and if the repaired parts can be repaired within the specified time, the repaired parts will be returned to the customer.</w:t>
      </w:r>
      <w:r w:rsidR="005C1189">
        <w:rPr>
          <w:rFonts w:ascii="Times New Roman" w:hAnsi="Times New Roman" w:cs="Times New Roman"/>
          <w:sz w:val="24"/>
          <w:szCs w:val="24"/>
        </w:rPr>
        <w:t xml:space="preserve"> Electronic components to include GPU, cameras, power supply, lock and video screen </w:t>
      </w:r>
      <w:proofErr w:type="gramStart"/>
      <w:r w:rsidR="005C1189">
        <w:rPr>
          <w:rFonts w:ascii="Times New Roman" w:hAnsi="Times New Roman" w:cs="Times New Roman"/>
          <w:sz w:val="24"/>
          <w:szCs w:val="24"/>
        </w:rPr>
        <w:t>is</w:t>
      </w:r>
      <w:proofErr w:type="gramEnd"/>
      <w:r w:rsidR="005C1189">
        <w:rPr>
          <w:rFonts w:ascii="Times New Roman" w:hAnsi="Times New Roman" w:cs="Times New Roman"/>
          <w:sz w:val="24"/>
          <w:szCs w:val="24"/>
        </w:rPr>
        <w:t xml:space="preserve"> warranted for three years from date of shipment and five years for compressor </w:t>
      </w:r>
      <w:r w:rsidR="00B74942">
        <w:rPr>
          <w:rFonts w:ascii="Times New Roman" w:hAnsi="Times New Roman" w:cs="Times New Roman"/>
          <w:sz w:val="24"/>
          <w:szCs w:val="24"/>
        </w:rPr>
        <w:t xml:space="preserve">pass </w:t>
      </w:r>
      <w:r w:rsidR="00D36724">
        <w:rPr>
          <w:rFonts w:ascii="Times New Roman" w:hAnsi="Times New Roman" w:cs="Times New Roman"/>
          <w:sz w:val="24"/>
          <w:szCs w:val="24"/>
        </w:rPr>
        <w:t>through</w:t>
      </w:r>
      <w:r w:rsidR="00B74942">
        <w:rPr>
          <w:rFonts w:ascii="Times New Roman" w:hAnsi="Times New Roman" w:cs="Times New Roman"/>
          <w:sz w:val="24"/>
          <w:szCs w:val="24"/>
        </w:rPr>
        <w:t xml:space="preserve"> from the cooler manufacturer. </w:t>
      </w:r>
    </w:p>
    <w:p w14:paraId="534474AE" w14:textId="77777777" w:rsidR="006F3C35" w:rsidRDefault="006F3C35">
      <w:pPr>
        <w:snapToGrid w:val="0"/>
        <w:spacing w:after="0" w:line="240" w:lineRule="auto"/>
        <w:rPr>
          <w:rFonts w:ascii="Times New Roman" w:hAnsi="Times New Roman" w:cs="Times New Roman"/>
          <w:sz w:val="24"/>
          <w:szCs w:val="24"/>
        </w:rPr>
      </w:pPr>
    </w:p>
    <w:p w14:paraId="043D1F5E" w14:textId="2C2E7978"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It is highly recommended that Client </w:t>
      </w:r>
      <w:r w:rsidR="00D36724">
        <w:rPr>
          <w:rFonts w:ascii="Times New Roman" w:hAnsi="Times New Roman" w:cs="Times New Roman"/>
          <w:sz w:val="24"/>
          <w:szCs w:val="24"/>
        </w:rPr>
        <w:t>establishes</w:t>
      </w:r>
      <w:r>
        <w:rPr>
          <w:rFonts w:ascii="Times New Roman" w:hAnsi="Times New Roman" w:cs="Times New Roman"/>
          <w:sz w:val="24"/>
          <w:szCs w:val="24"/>
        </w:rPr>
        <w:t xml:space="preserve"> its own spare parts library for faster replacement. </w:t>
      </w:r>
      <w:r w:rsidR="00256861">
        <w:rPr>
          <w:rFonts w:ascii="Times New Roman" w:hAnsi="Times New Roman" w:cs="Times New Roman"/>
          <w:sz w:val="24"/>
          <w:szCs w:val="24"/>
        </w:rPr>
        <w:t>SANDSTAR</w:t>
      </w:r>
      <w:r>
        <w:rPr>
          <w:rFonts w:ascii="Times New Roman" w:hAnsi="Times New Roman" w:cs="Times New Roman"/>
          <w:sz w:val="24"/>
          <w:szCs w:val="24"/>
        </w:rPr>
        <w:t xml:space="preserve"> will be responsible </w:t>
      </w:r>
      <w:r w:rsidR="00D36724">
        <w:rPr>
          <w:rFonts w:ascii="Times New Roman" w:hAnsi="Times New Roman" w:cs="Times New Roman"/>
          <w:sz w:val="24"/>
          <w:szCs w:val="24"/>
        </w:rPr>
        <w:t>for replacing</w:t>
      </w:r>
      <w:r>
        <w:rPr>
          <w:rFonts w:ascii="Times New Roman" w:hAnsi="Times New Roman" w:cs="Times New Roman"/>
          <w:sz w:val="24"/>
          <w:szCs w:val="24"/>
        </w:rPr>
        <w:t xml:space="preserve"> defective parts that have been received in hardware replacement repair center.</w:t>
      </w:r>
    </w:p>
    <w:p w14:paraId="37E8F8B2" w14:textId="77777777" w:rsidR="006F3C35" w:rsidRDefault="006F3C35">
      <w:pPr>
        <w:snapToGrid w:val="0"/>
        <w:spacing w:after="0" w:line="240" w:lineRule="auto"/>
        <w:rPr>
          <w:rFonts w:ascii="Times New Roman" w:hAnsi="Times New Roman" w:cs="Times New Roman"/>
          <w:sz w:val="24"/>
          <w:szCs w:val="24"/>
        </w:rPr>
      </w:pPr>
    </w:p>
    <w:p w14:paraId="7F998A32" w14:textId="72F23D10" w:rsidR="006F3C35" w:rsidRDefault="00383688">
      <w:pPr>
        <w:snapToGrid w:val="0"/>
        <w:spacing w:after="0" w:line="240" w:lineRule="auto"/>
        <w:rPr>
          <w:rFonts w:ascii="Times New Roman" w:eastAsia="DengXian" w:hAnsi="Times New Roman" w:cs="Times New Roman"/>
          <w:sz w:val="24"/>
          <w:szCs w:val="24"/>
          <w:lang w:eastAsia="zh-CN"/>
        </w:rPr>
      </w:pPr>
      <w:r>
        <w:rPr>
          <w:rFonts w:ascii="Times New Roman" w:eastAsia="DengXian" w:hAnsi="Times New Roman" w:cs="Times New Roman"/>
          <w:sz w:val="24"/>
          <w:szCs w:val="24"/>
          <w:lang w:eastAsia="zh-CN"/>
        </w:rPr>
        <w:t>*</w:t>
      </w:r>
      <w:r w:rsidR="00D36724">
        <w:rPr>
          <w:rFonts w:ascii="Times New Roman" w:eastAsia="DengXian" w:hAnsi="Times New Roman" w:cs="Times New Roman"/>
          <w:sz w:val="24"/>
          <w:szCs w:val="24"/>
          <w:lang w:eastAsia="zh-CN"/>
        </w:rPr>
        <w:t>Local</w:t>
      </w:r>
      <w:r>
        <w:rPr>
          <w:rFonts w:ascii="Times New Roman" w:eastAsia="DengXian" w:hAnsi="Times New Roman" w:cs="Times New Roman"/>
          <w:sz w:val="24"/>
          <w:szCs w:val="24"/>
          <w:lang w:eastAsia="zh-CN"/>
        </w:rPr>
        <w:t xml:space="preserve"> </w:t>
      </w:r>
      <w:r w:rsidR="00256861">
        <w:rPr>
          <w:rFonts w:ascii="Times New Roman" w:eastAsia="DengXian" w:hAnsi="Times New Roman" w:cs="Times New Roman"/>
          <w:sz w:val="24"/>
          <w:szCs w:val="24"/>
          <w:lang w:eastAsia="zh-CN"/>
        </w:rPr>
        <w:t>SANDSTAR</w:t>
      </w:r>
      <w:r>
        <w:rPr>
          <w:rFonts w:ascii="Times New Roman" w:eastAsia="DengXian" w:hAnsi="Times New Roman" w:cs="Times New Roman"/>
          <w:sz w:val="24"/>
          <w:szCs w:val="24"/>
          <w:lang w:eastAsia="zh-CN"/>
        </w:rPr>
        <w:t xml:space="preserve"> team means the </w:t>
      </w:r>
      <w:r w:rsidR="00256861">
        <w:rPr>
          <w:rFonts w:ascii="Times New Roman" w:eastAsia="DengXian" w:hAnsi="Times New Roman" w:cs="Times New Roman"/>
          <w:sz w:val="24"/>
          <w:szCs w:val="24"/>
          <w:lang w:eastAsia="zh-CN"/>
        </w:rPr>
        <w:t>SANDSTAR</w:t>
      </w:r>
      <w:r>
        <w:rPr>
          <w:rFonts w:ascii="Times New Roman" w:eastAsia="DengXian" w:hAnsi="Times New Roman" w:cs="Times New Roman"/>
          <w:sz w:val="24"/>
          <w:szCs w:val="24"/>
          <w:lang w:eastAsia="zh-CN"/>
        </w:rPr>
        <w:t xml:space="preserve"> </w:t>
      </w:r>
      <w:r w:rsidR="00D36724">
        <w:rPr>
          <w:rFonts w:ascii="Times New Roman" w:eastAsia="DengXian" w:hAnsi="Times New Roman" w:cs="Times New Roman"/>
          <w:sz w:val="24"/>
          <w:szCs w:val="24"/>
          <w:lang w:eastAsia="zh-CN"/>
        </w:rPr>
        <w:t xml:space="preserve">Charlotte </w:t>
      </w:r>
      <w:r>
        <w:rPr>
          <w:rFonts w:ascii="Times New Roman" w:eastAsia="DengXian" w:hAnsi="Times New Roman" w:cs="Times New Roman"/>
          <w:sz w:val="24"/>
          <w:szCs w:val="24"/>
          <w:lang w:eastAsia="zh-CN"/>
        </w:rPr>
        <w:t>team.</w:t>
      </w:r>
    </w:p>
    <w:p w14:paraId="40578F95" w14:textId="77777777" w:rsidR="006F3C35" w:rsidRDefault="006F3C35">
      <w:pPr>
        <w:snapToGrid w:val="0"/>
        <w:spacing w:after="0" w:line="240" w:lineRule="auto"/>
        <w:rPr>
          <w:rFonts w:ascii="Times New Roman" w:hAnsi="Times New Roman" w:cs="Times New Roman"/>
          <w:sz w:val="24"/>
          <w:szCs w:val="24"/>
        </w:rPr>
      </w:pPr>
    </w:p>
    <w:p w14:paraId="7A2C24DC" w14:textId="77777777" w:rsidR="006F3C35" w:rsidRPr="005838D7" w:rsidRDefault="00383688">
      <w:pPr>
        <w:pStyle w:val="Heading3"/>
        <w:spacing w:before="20" w:after="20"/>
        <w:rPr>
          <w:rFonts w:ascii="Times New Roman" w:hAnsi="Times New Roman" w:cs="Times New Roman"/>
          <w:caps/>
        </w:rPr>
      </w:pPr>
      <w:bookmarkStart w:id="1" w:name="_Toc7194"/>
      <w:r w:rsidRPr="005838D7">
        <w:rPr>
          <w:rFonts w:ascii="Times New Roman" w:hAnsi="Times New Roman" w:cs="Times New Roman"/>
          <w:caps/>
        </w:rPr>
        <w:t>Service provision</w:t>
      </w:r>
      <w:bookmarkEnd w:id="1"/>
    </w:p>
    <w:p w14:paraId="0A8F150B" w14:textId="6EB115EB"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hardware replacement service is provided by the local </w:t>
      </w:r>
      <w:r w:rsidR="00256861">
        <w:rPr>
          <w:rFonts w:ascii="Times New Roman" w:hAnsi="Times New Roman" w:cs="Times New Roman"/>
          <w:sz w:val="24"/>
          <w:szCs w:val="24"/>
        </w:rPr>
        <w:t>SANDSTAR</w:t>
      </w:r>
      <w:r>
        <w:rPr>
          <w:rFonts w:ascii="Times New Roman" w:hAnsi="Times New Roman" w:cs="Times New Roman"/>
          <w:sz w:val="24"/>
          <w:szCs w:val="24"/>
        </w:rPr>
        <w:t xml:space="preserve"> team </w:t>
      </w:r>
    </w:p>
    <w:p w14:paraId="2E270A0F" w14:textId="77777777" w:rsidR="006F3C35" w:rsidRDefault="006F3C35">
      <w:pPr>
        <w:snapToGrid w:val="0"/>
        <w:spacing w:after="0" w:line="240" w:lineRule="auto"/>
        <w:rPr>
          <w:rFonts w:ascii="Times New Roman" w:hAnsi="Times New Roman" w:cs="Times New Roman"/>
          <w:sz w:val="24"/>
          <w:szCs w:val="24"/>
        </w:rPr>
      </w:pPr>
    </w:p>
    <w:p w14:paraId="2AB9AABB" w14:textId="77777777" w:rsidR="006F3C35" w:rsidRPr="005838D7" w:rsidRDefault="00383688">
      <w:pPr>
        <w:pStyle w:val="Heading3"/>
        <w:spacing w:before="20" w:after="20"/>
        <w:rPr>
          <w:rFonts w:ascii="Times New Roman" w:hAnsi="Times New Roman" w:cs="Times New Roman"/>
          <w:caps/>
        </w:rPr>
      </w:pPr>
      <w:bookmarkStart w:id="2" w:name="_Toc14109"/>
      <w:r w:rsidRPr="005838D7">
        <w:rPr>
          <w:rFonts w:ascii="Times New Roman" w:eastAsia="SimSun" w:hAnsi="Times New Roman" w:cs="Times New Roman" w:hint="eastAsia"/>
          <w:caps/>
          <w:lang w:eastAsia="zh-CN"/>
        </w:rPr>
        <w:t>S</w:t>
      </w:r>
      <w:r w:rsidRPr="005838D7">
        <w:rPr>
          <w:rFonts w:ascii="Times New Roman" w:hAnsi="Times New Roman" w:cs="Times New Roman"/>
          <w:caps/>
        </w:rPr>
        <w:t>ervice hours</w:t>
      </w:r>
      <w:bookmarkEnd w:id="2"/>
    </w:p>
    <w:p w14:paraId="2FD79423" w14:textId="511EF7C2"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Monday to Friday, 8 AM to</w:t>
      </w:r>
      <w:r w:rsidR="00D36724">
        <w:rPr>
          <w:rFonts w:ascii="Times New Roman" w:hAnsi="Times New Roman" w:cs="Times New Roman"/>
          <w:sz w:val="24"/>
          <w:szCs w:val="24"/>
        </w:rPr>
        <w:t xml:space="preserve"> 5:00 P.M</w:t>
      </w:r>
      <w:r>
        <w:rPr>
          <w:rFonts w:ascii="Times New Roman" w:hAnsi="Times New Roman" w:cs="Times New Roman"/>
          <w:sz w:val="24"/>
          <w:szCs w:val="24"/>
        </w:rPr>
        <w:t>.</w:t>
      </w:r>
    </w:p>
    <w:p w14:paraId="7C5AD223" w14:textId="77777777" w:rsidR="006F3C35" w:rsidRDefault="006F3C35">
      <w:pPr>
        <w:snapToGrid w:val="0"/>
        <w:spacing w:after="0" w:line="240" w:lineRule="auto"/>
        <w:rPr>
          <w:rFonts w:ascii="Times New Roman" w:hAnsi="Times New Roman" w:cs="Times New Roman"/>
          <w:sz w:val="24"/>
          <w:szCs w:val="24"/>
        </w:rPr>
      </w:pPr>
    </w:p>
    <w:p w14:paraId="433C773C" w14:textId="77777777" w:rsidR="006F3C35" w:rsidRPr="005838D7" w:rsidRDefault="00383688">
      <w:pPr>
        <w:pStyle w:val="Heading3"/>
        <w:spacing w:before="20" w:after="20"/>
        <w:rPr>
          <w:rFonts w:ascii="Times New Roman" w:hAnsi="Times New Roman" w:cs="Times New Roman"/>
          <w:caps/>
        </w:rPr>
      </w:pPr>
      <w:bookmarkStart w:id="3" w:name="_Toc17838"/>
      <w:r w:rsidRPr="005838D7">
        <w:rPr>
          <w:rFonts w:ascii="Times New Roman" w:hAnsi="Times New Roman" w:cs="Times New Roman"/>
          <w:caps/>
        </w:rPr>
        <w:lastRenderedPageBreak/>
        <w:t>Service Process</w:t>
      </w:r>
      <w:bookmarkEnd w:id="3"/>
    </w:p>
    <w:p w14:paraId="01B70FA5" w14:textId="1C1C7725" w:rsidR="006F3C35" w:rsidRDefault="00383688">
      <w:pPr>
        <w:snapToGrid w:val="0"/>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(1) The client sends the faulty parts to the local team of </w:t>
      </w:r>
      <w:r w:rsidR="00256861">
        <w:rPr>
          <w:rFonts w:ascii="Times New Roman" w:hAnsi="Times New Roman" w:cs="Times New Roman"/>
          <w:sz w:val="24"/>
          <w:szCs w:val="24"/>
        </w:rPr>
        <w:t>SANDSTAR</w:t>
      </w:r>
      <w:r>
        <w:rPr>
          <w:rFonts w:ascii="Times New Roman" w:hAnsi="Times New Roman" w:cs="Times New Roman"/>
          <w:color w:val="000000" w:themeColor="text1"/>
        </w:rPr>
        <w:t xml:space="preserve"> </w:t>
      </w:r>
      <w:r>
        <w:rPr>
          <w:rFonts w:ascii="Times New Roman" w:hAnsi="Times New Roman" w:cs="Times New Roman"/>
          <w:color w:val="000000" w:themeColor="text1"/>
          <w:sz w:val="24"/>
          <w:szCs w:val="24"/>
        </w:rPr>
        <w:t xml:space="preserve">after noticing the local </w:t>
      </w:r>
      <w:r w:rsidR="00256861">
        <w:rPr>
          <w:rFonts w:ascii="Times New Roman" w:hAnsi="Times New Roman" w:cs="Times New Roman"/>
          <w:color w:val="000000" w:themeColor="text1"/>
          <w:sz w:val="24"/>
          <w:szCs w:val="24"/>
        </w:rPr>
        <w:t>SANDSTAR</w:t>
      </w:r>
      <w:r>
        <w:rPr>
          <w:rFonts w:ascii="Times New Roman" w:hAnsi="Times New Roman" w:cs="Times New Roman"/>
          <w:color w:val="000000" w:themeColor="text1"/>
          <w:sz w:val="24"/>
          <w:szCs w:val="24"/>
        </w:rPr>
        <w:t xml:space="preserve"> </w:t>
      </w:r>
      <w:r w:rsidR="00D36724">
        <w:rPr>
          <w:rFonts w:ascii="Times New Roman" w:hAnsi="Times New Roman" w:cs="Times New Roman"/>
          <w:color w:val="000000" w:themeColor="text1"/>
          <w:sz w:val="24"/>
          <w:szCs w:val="24"/>
        </w:rPr>
        <w:t>team.</w:t>
      </w:r>
    </w:p>
    <w:p w14:paraId="66DFCE0F" w14:textId="77777777" w:rsidR="006F3C35" w:rsidRDefault="006F3C35">
      <w:pPr>
        <w:snapToGrid w:val="0"/>
        <w:spacing w:after="0" w:line="240" w:lineRule="auto"/>
        <w:rPr>
          <w:rFonts w:ascii="Times New Roman" w:hAnsi="Times New Roman" w:cs="Times New Roman"/>
          <w:color w:val="000000" w:themeColor="text1"/>
          <w:sz w:val="24"/>
          <w:szCs w:val="24"/>
        </w:rPr>
      </w:pPr>
    </w:p>
    <w:p w14:paraId="32F0FA3B" w14:textId="6DE24C46"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256861">
        <w:rPr>
          <w:rFonts w:ascii="Times New Roman" w:hAnsi="Times New Roman" w:cs="Times New Roman"/>
          <w:sz w:val="24"/>
          <w:szCs w:val="24"/>
        </w:rPr>
        <w:t>SANDSTAR</w:t>
      </w:r>
      <w:r>
        <w:rPr>
          <w:rFonts w:ascii="Times New Roman" w:hAnsi="Times New Roman" w:cs="Times New Roman"/>
          <w:sz w:val="24"/>
          <w:szCs w:val="24"/>
        </w:rPr>
        <w:t xml:space="preserve"> </w:t>
      </w:r>
      <w:bookmarkStart w:id="4" w:name="_Hlk92383182"/>
      <w:r>
        <w:rPr>
          <w:rFonts w:ascii="Times New Roman" w:hAnsi="Times New Roman" w:cs="Times New Roman"/>
          <w:sz w:val="24"/>
          <w:szCs w:val="24"/>
        </w:rPr>
        <w:t>hardware replacement repair center</w:t>
      </w:r>
      <w:bookmarkEnd w:id="4"/>
      <w:r>
        <w:rPr>
          <w:rFonts w:ascii="Times New Roman" w:hAnsi="Times New Roman" w:cs="Times New Roman"/>
          <w:sz w:val="24"/>
          <w:szCs w:val="24"/>
        </w:rPr>
        <w:t xml:space="preserve"> will detect the parts received. And provide test reports to </w:t>
      </w:r>
      <w:r w:rsidR="00D36724">
        <w:rPr>
          <w:rFonts w:ascii="Times New Roman" w:hAnsi="Times New Roman" w:cs="Times New Roman"/>
          <w:sz w:val="24"/>
          <w:szCs w:val="24"/>
        </w:rPr>
        <w:t>customers</w:t>
      </w:r>
      <w:r>
        <w:rPr>
          <w:rFonts w:ascii="Times New Roman" w:hAnsi="Times New Roman" w:cs="Times New Roman"/>
          <w:sz w:val="24"/>
          <w:szCs w:val="24"/>
        </w:rPr>
        <w:t xml:space="preserve"> of whether the parts are faulty on </w:t>
      </w:r>
      <w:r w:rsidR="00256861">
        <w:rPr>
          <w:rFonts w:ascii="Times New Roman" w:hAnsi="Times New Roman" w:cs="Times New Roman"/>
          <w:sz w:val="24"/>
          <w:szCs w:val="24"/>
        </w:rPr>
        <w:t>SANDSTAR</w:t>
      </w:r>
      <w:r>
        <w:rPr>
          <w:rFonts w:ascii="Times New Roman" w:hAnsi="Times New Roman" w:cs="Times New Roman"/>
          <w:sz w:val="24"/>
          <w:szCs w:val="24"/>
        </w:rPr>
        <w:t xml:space="preserve"> Ticket System.  </w:t>
      </w:r>
    </w:p>
    <w:p w14:paraId="61BC7FAD" w14:textId="77777777" w:rsidR="006F3C35" w:rsidRDefault="006F3C35">
      <w:pPr>
        <w:snapToGrid w:val="0"/>
        <w:spacing w:after="0" w:line="240" w:lineRule="auto"/>
        <w:rPr>
          <w:rFonts w:ascii="Times New Roman" w:hAnsi="Times New Roman" w:cs="Times New Roman"/>
          <w:sz w:val="24"/>
          <w:szCs w:val="24"/>
        </w:rPr>
      </w:pPr>
    </w:p>
    <w:p w14:paraId="177AEC50" w14:textId="0ECB73E8"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The </w:t>
      </w:r>
      <w:r w:rsidR="00256861">
        <w:rPr>
          <w:rFonts w:ascii="Times New Roman" w:hAnsi="Times New Roman" w:cs="Times New Roman"/>
          <w:sz w:val="24"/>
          <w:szCs w:val="24"/>
        </w:rPr>
        <w:t>SANDSTAR</w:t>
      </w:r>
      <w:r>
        <w:rPr>
          <w:rFonts w:ascii="Times New Roman" w:hAnsi="Times New Roman" w:cs="Times New Roman"/>
          <w:sz w:val="24"/>
          <w:szCs w:val="24"/>
        </w:rPr>
        <w:t xml:space="preserve"> hardware replacement repair center will send the fully functional Products back to Client. </w:t>
      </w:r>
    </w:p>
    <w:p w14:paraId="61C87215" w14:textId="77777777" w:rsidR="006F3C35" w:rsidRDefault="006F3C35">
      <w:pPr>
        <w:snapToGrid w:val="0"/>
        <w:spacing w:after="0" w:line="240" w:lineRule="auto"/>
        <w:rPr>
          <w:rFonts w:ascii="Times New Roman" w:hAnsi="Times New Roman" w:cs="Times New Roman"/>
          <w:sz w:val="24"/>
          <w:szCs w:val="24"/>
        </w:rPr>
      </w:pPr>
    </w:p>
    <w:p w14:paraId="61CD723C" w14:textId="77777777" w:rsidR="006F3C35" w:rsidRDefault="006F3C35">
      <w:pPr>
        <w:snapToGrid w:val="0"/>
        <w:spacing w:after="0" w:line="240" w:lineRule="auto"/>
        <w:rPr>
          <w:rFonts w:ascii="Times New Roman" w:hAnsi="Times New Roman" w:cs="Times New Roman"/>
          <w:sz w:val="24"/>
          <w:szCs w:val="24"/>
        </w:rPr>
      </w:pPr>
    </w:p>
    <w:p w14:paraId="21A44323" w14:textId="77777777" w:rsidR="006F3C35" w:rsidRPr="005838D7" w:rsidRDefault="00383688">
      <w:pPr>
        <w:pStyle w:val="Heading3"/>
        <w:spacing w:before="20" w:after="20"/>
        <w:rPr>
          <w:rFonts w:ascii="Times New Roman" w:hAnsi="Times New Roman" w:cs="Times New Roman"/>
          <w:caps/>
        </w:rPr>
      </w:pPr>
      <w:bookmarkStart w:id="5" w:name="_Toc11356"/>
      <w:r w:rsidRPr="005838D7">
        <w:rPr>
          <w:rFonts w:ascii="Times New Roman" w:hAnsi="Times New Roman" w:cs="Times New Roman"/>
          <w:caps/>
        </w:rPr>
        <w:t>Service level</w:t>
      </w:r>
      <w:bookmarkEnd w:id="5"/>
    </w:p>
    <w:p w14:paraId="35B0594D" w14:textId="77777777"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The service level of the Services is defined by the delivery ratio and delivery period.</w:t>
      </w:r>
    </w:p>
    <w:p w14:paraId="495EB2AB" w14:textId="77777777"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The delivery ratio refers to the percentage of all repaired parts delivered by Client in the corresponding delivery period during the Service Period.</w:t>
      </w:r>
    </w:p>
    <w:p w14:paraId="50F91FD7" w14:textId="77777777" w:rsidR="006F3C35" w:rsidRDefault="006F3C35">
      <w:pPr>
        <w:snapToGrid w:val="0"/>
        <w:spacing w:after="0" w:line="240" w:lineRule="auto"/>
        <w:rPr>
          <w:rFonts w:ascii="Times New Roman" w:hAnsi="Times New Roman" w:cs="Times New Roman"/>
          <w:sz w:val="24"/>
          <w:szCs w:val="24"/>
        </w:rPr>
      </w:pPr>
    </w:p>
    <w:p w14:paraId="00474D28" w14:textId="24C21525"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delivery period refers to the time from when the local team of </w:t>
      </w:r>
      <w:r w:rsidR="00256861">
        <w:rPr>
          <w:rFonts w:ascii="Times New Roman" w:hAnsi="Times New Roman" w:cs="Times New Roman"/>
          <w:sz w:val="24"/>
          <w:szCs w:val="24"/>
        </w:rPr>
        <w:t>SANDSTAR</w:t>
      </w:r>
      <w:r>
        <w:rPr>
          <w:rFonts w:ascii="Times New Roman" w:hAnsi="Times New Roman" w:cs="Times New Roman"/>
          <w:sz w:val="24"/>
          <w:szCs w:val="24"/>
        </w:rPr>
        <w:t xml:space="preserve"> receives the faulty part to the time the local team issues the repaired part.</w:t>
      </w:r>
    </w:p>
    <w:p w14:paraId="4A67A709" w14:textId="77777777" w:rsidR="006F3C35" w:rsidRDefault="006F3C35">
      <w:pPr>
        <w:snapToGrid w:val="0"/>
        <w:spacing w:after="0" w:line="240" w:lineRule="auto"/>
        <w:rPr>
          <w:rFonts w:ascii="Times New Roman" w:hAnsi="Times New Roman" w:cs="Times New Roman"/>
          <w:sz w:val="24"/>
          <w:szCs w:val="24"/>
        </w:rPr>
      </w:pPr>
    </w:p>
    <w:tbl>
      <w:tblPr>
        <w:tblW w:w="8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0"/>
        <w:gridCol w:w="4140"/>
      </w:tblGrid>
      <w:tr w:rsidR="006F3C35" w14:paraId="25CE6F10" w14:textId="77777777">
        <w:trPr>
          <w:jc w:val="center"/>
        </w:trPr>
        <w:tc>
          <w:tcPr>
            <w:tcW w:w="3870" w:type="dxa"/>
            <w:shd w:val="clear" w:color="auto" w:fill="E0E0E0"/>
            <w:vAlign w:val="bottom"/>
          </w:tcPr>
          <w:p w14:paraId="057FE442" w14:textId="77777777" w:rsidR="006F3C35" w:rsidRDefault="00383688">
            <w:pPr>
              <w:snapToGrid w:val="0"/>
              <w:spacing w:after="0" w:line="360" w:lineRule="auto"/>
              <w:jc w:val="center"/>
              <w:rPr>
                <w:rFonts w:ascii="Times New Roman" w:eastAsia="KaiTi" w:hAnsi="Times New Roman" w:cs="Times New Roman"/>
                <w:b/>
                <w:bCs/>
                <w:sz w:val="24"/>
                <w:szCs w:val="24"/>
              </w:rPr>
            </w:pPr>
            <w:r>
              <w:rPr>
                <w:rFonts w:ascii="Times New Roman" w:hAnsi="Times New Roman" w:cs="Times New Roman"/>
                <w:b/>
                <w:bCs/>
                <w:sz w:val="24"/>
                <w:szCs w:val="24"/>
              </w:rPr>
              <w:t>Delivery Ratio</w:t>
            </w:r>
          </w:p>
        </w:tc>
        <w:tc>
          <w:tcPr>
            <w:tcW w:w="4140" w:type="dxa"/>
            <w:shd w:val="clear" w:color="auto" w:fill="E0E0E0"/>
            <w:vAlign w:val="bottom"/>
          </w:tcPr>
          <w:p w14:paraId="16646DA1" w14:textId="77777777" w:rsidR="006F3C35" w:rsidRDefault="00383688">
            <w:pPr>
              <w:snapToGrid w:val="0"/>
              <w:spacing w:after="0" w:line="360" w:lineRule="auto"/>
              <w:jc w:val="center"/>
              <w:rPr>
                <w:rFonts w:ascii="Times New Roman" w:eastAsia="KaiTi" w:hAnsi="Times New Roman" w:cs="Times New Roman"/>
                <w:b/>
                <w:bCs/>
                <w:sz w:val="24"/>
                <w:szCs w:val="24"/>
              </w:rPr>
            </w:pPr>
            <w:r>
              <w:rPr>
                <w:rFonts w:ascii="Times New Roman" w:hAnsi="Times New Roman" w:cs="Times New Roman"/>
                <w:b/>
                <w:bCs/>
                <w:sz w:val="24"/>
                <w:szCs w:val="24"/>
              </w:rPr>
              <w:t>Delivery Period</w:t>
            </w:r>
          </w:p>
        </w:tc>
      </w:tr>
      <w:tr w:rsidR="006F3C35" w14:paraId="18441A2E" w14:textId="77777777">
        <w:trPr>
          <w:jc w:val="center"/>
        </w:trPr>
        <w:tc>
          <w:tcPr>
            <w:tcW w:w="3870" w:type="dxa"/>
          </w:tcPr>
          <w:p w14:paraId="7B878DC7" w14:textId="77777777" w:rsidR="006F3C35" w:rsidRDefault="00383688">
            <w:pPr>
              <w:snapToGrid w:val="0"/>
              <w:spacing w:after="0" w:line="360" w:lineRule="auto"/>
              <w:jc w:val="center"/>
              <w:rPr>
                <w:rFonts w:ascii="Times New Roman" w:eastAsia="KaiTi" w:hAnsi="Times New Roman" w:cs="Times New Roman"/>
                <w:sz w:val="24"/>
                <w:szCs w:val="24"/>
              </w:rPr>
            </w:pPr>
            <w:r>
              <w:rPr>
                <w:rFonts w:ascii="Times New Roman" w:eastAsia="KaiTi" w:hAnsi="Times New Roman" w:cs="Times New Roman"/>
                <w:sz w:val="24"/>
                <w:szCs w:val="24"/>
              </w:rPr>
              <w:t>90%</w:t>
            </w:r>
          </w:p>
        </w:tc>
        <w:tc>
          <w:tcPr>
            <w:tcW w:w="4140" w:type="dxa"/>
          </w:tcPr>
          <w:p w14:paraId="1A570AC0" w14:textId="77777777" w:rsidR="006F3C35" w:rsidRDefault="00383688">
            <w:pPr>
              <w:snapToGrid w:val="0"/>
              <w:spacing w:after="0" w:line="360" w:lineRule="auto"/>
              <w:jc w:val="center"/>
              <w:rPr>
                <w:rFonts w:ascii="Times New Roman" w:hAnsi="Times New Roman" w:cs="Times New Roman"/>
                <w:sz w:val="24"/>
                <w:szCs w:val="24"/>
              </w:rPr>
            </w:pPr>
            <w:r>
              <w:rPr>
                <w:rFonts w:ascii="Times New Roman" w:eastAsia="KaiTi" w:hAnsi="Times New Roman" w:cs="Times New Roman"/>
                <w:sz w:val="24"/>
                <w:szCs w:val="24"/>
              </w:rPr>
              <w:t xml:space="preserve">10 </w:t>
            </w:r>
            <w:r>
              <w:rPr>
                <w:rFonts w:ascii="Times New Roman" w:hAnsi="Times New Roman" w:cs="Times New Roman"/>
                <w:sz w:val="24"/>
                <w:szCs w:val="24"/>
              </w:rPr>
              <w:t>Days</w:t>
            </w:r>
          </w:p>
        </w:tc>
      </w:tr>
      <w:tr w:rsidR="006F3C35" w14:paraId="7F68B0E4" w14:textId="77777777">
        <w:trPr>
          <w:jc w:val="center"/>
        </w:trPr>
        <w:tc>
          <w:tcPr>
            <w:tcW w:w="3870" w:type="dxa"/>
          </w:tcPr>
          <w:p w14:paraId="07AD138E" w14:textId="77777777" w:rsidR="006F3C35" w:rsidRDefault="00383688">
            <w:pPr>
              <w:snapToGrid w:val="0"/>
              <w:spacing w:after="0" w:line="360" w:lineRule="auto"/>
              <w:jc w:val="center"/>
              <w:rPr>
                <w:rFonts w:ascii="Times New Roman" w:eastAsia="KaiTi" w:hAnsi="Times New Roman" w:cs="Times New Roman"/>
                <w:sz w:val="24"/>
                <w:szCs w:val="24"/>
              </w:rPr>
            </w:pPr>
            <w:r>
              <w:rPr>
                <w:rFonts w:ascii="Times New Roman" w:eastAsia="KaiTi" w:hAnsi="Times New Roman" w:cs="Times New Roman"/>
                <w:sz w:val="24"/>
                <w:szCs w:val="24"/>
              </w:rPr>
              <w:t>95%</w:t>
            </w:r>
          </w:p>
        </w:tc>
        <w:tc>
          <w:tcPr>
            <w:tcW w:w="4140" w:type="dxa"/>
          </w:tcPr>
          <w:p w14:paraId="15D3F4F2" w14:textId="77777777" w:rsidR="006F3C35" w:rsidRDefault="00383688">
            <w:pPr>
              <w:snapToGrid w:val="0"/>
              <w:spacing w:after="0" w:line="360" w:lineRule="auto"/>
              <w:jc w:val="center"/>
              <w:rPr>
                <w:rFonts w:ascii="Times New Roman" w:hAnsi="Times New Roman" w:cs="Times New Roman"/>
                <w:sz w:val="24"/>
                <w:szCs w:val="24"/>
              </w:rPr>
            </w:pPr>
            <w:r>
              <w:rPr>
                <w:rFonts w:ascii="Times New Roman" w:eastAsia="KaiTi" w:hAnsi="Times New Roman" w:cs="Times New Roman"/>
                <w:sz w:val="24"/>
                <w:szCs w:val="24"/>
              </w:rPr>
              <w:t>20</w:t>
            </w:r>
            <w:r>
              <w:rPr>
                <w:rFonts w:ascii="Times New Roman" w:hAnsi="Times New Roman" w:cs="Times New Roman"/>
                <w:sz w:val="24"/>
                <w:szCs w:val="24"/>
              </w:rPr>
              <w:t xml:space="preserve"> Days</w:t>
            </w:r>
          </w:p>
        </w:tc>
      </w:tr>
    </w:tbl>
    <w:p w14:paraId="6E5717E2" w14:textId="77777777" w:rsidR="006F3C35" w:rsidRDefault="006F3C35">
      <w:pPr>
        <w:snapToGrid w:val="0"/>
        <w:spacing w:after="0" w:line="240" w:lineRule="auto"/>
        <w:rPr>
          <w:rFonts w:ascii="Times New Roman" w:hAnsi="Times New Roman" w:cs="Times New Roman"/>
          <w:sz w:val="24"/>
          <w:szCs w:val="24"/>
        </w:rPr>
      </w:pPr>
    </w:p>
    <w:p w14:paraId="1E3C1916" w14:textId="101D9AA4"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While </w:t>
      </w:r>
      <w:r w:rsidR="00256861">
        <w:rPr>
          <w:rFonts w:ascii="Times New Roman" w:hAnsi="Times New Roman" w:cs="Times New Roman"/>
          <w:sz w:val="24"/>
          <w:szCs w:val="24"/>
        </w:rPr>
        <w:t>SANDSTAR</w:t>
      </w:r>
      <w:r>
        <w:rPr>
          <w:rFonts w:ascii="Times New Roman" w:hAnsi="Times New Roman" w:cs="Times New Roman"/>
          <w:sz w:val="24"/>
          <w:szCs w:val="24"/>
        </w:rPr>
        <w:t xml:space="preserve"> will strive to deliver the Services as described above, </w:t>
      </w:r>
      <w:r w:rsidR="00256861">
        <w:rPr>
          <w:rFonts w:ascii="Times New Roman" w:hAnsi="Times New Roman" w:cs="Times New Roman"/>
          <w:sz w:val="24"/>
          <w:szCs w:val="24"/>
        </w:rPr>
        <w:t>SANDSTAR</w:t>
      </w:r>
      <w:r>
        <w:rPr>
          <w:rFonts w:ascii="Times New Roman" w:hAnsi="Times New Roman" w:cs="Times New Roman"/>
          <w:sz w:val="24"/>
          <w:szCs w:val="24"/>
        </w:rPr>
        <w:t xml:space="preserve"> shall be excused from delays or non-performance due to reasons beyond </w:t>
      </w:r>
      <w:r w:rsidR="00256861">
        <w:rPr>
          <w:rFonts w:ascii="Times New Roman" w:hAnsi="Times New Roman" w:cs="Times New Roman"/>
          <w:sz w:val="24"/>
          <w:szCs w:val="24"/>
        </w:rPr>
        <w:t>SANDSTAR</w:t>
      </w:r>
      <w:r>
        <w:rPr>
          <w:rFonts w:ascii="Times New Roman" w:hAnsi="Times New Roman" w:cs="Times New Roman"/>
          <w:sz w:val="24"/>
          <w:szCs w:val="24"/>
        </w:rPr>
        <w:t>’s reasonable control.</w:t>
      </w:r>
    </w:p>
    <w:p w14:paraId="029B2EB2" w14:textId="77777777" w:rsidR="006F3C35" w:rsidRDefault="006F3C35">
      <w:pPr>
        <w:snapToGrid w:val="0"/>
        <w:spacing w:after="0" w:line="240" w:lineRule="auto"/>
        <w:rPr>
          <w:rFonts w:ascii="Times New Roman" w:hAnsi="Times New Roman" w:cs="Times New Roman"/>
          <w:sz w:val="24"/>
          <w:szCs w:val="24"/>
        </w:rPr>
      </w:pPr>
    </w:p>
    <w:p w14:paraId="165B2401" w14:textId="77777777" w:rsidR="006F3C35" w:rsidRDefault="00383688">
      <w:pPr>
        <w:pStyle w:val="Heading2"/>
        <w:spacing w:before="20" w:after="20"/>
        <w:rPr>
          <w:rFonts w:ascii="Times New Roman" w:hAnsi="Times New Roman" w:cs="Times New Roman"/>
          <w:lang w:eastAsia="zh-CN"/>
        </w:rPr>
      </w:pPr>
      <w:bookmarkStart w:id="6" w:name="_Toc28067"/>
      <w:r>
        <w:rPr>
          <w:rFonts w:ascii="Times New Roman" w:hAnsi="Times New Roman" w:cs="Times New Roman"/>
          <w:lang w:eastAsia="zh-CN"/>
        </w:rPr>
        <w:t>INCOMING QUALITY CONTROL</w:t>
      </w:r>
      <w:bookmarkEnd w:id="6"/>
    </w:p>
    <w:p w14:paraId="4180FCD4" w14:textId="46505906" w:rsidR="006F3C35" w:rsidRDefault="00256861">
      <w:pPr>
        <w:snapToGrid w:val="0"/>
        <w:spacing w:after="0" w:line="240" w:lineRule="auto"/>
        <w:rPr>
          <w:rFonts w:ascii="Times New Roman" w:eastAsia="DengXian" w:hAnsi="Times New Roman" w:cs="Times New Roman"/>
          <w:sz w:val="24"/>
          <w:szCs w:val="24"/>
          <w:lang w:eastAsia="zh-CN"/>
        </w:rPr>
      </w:pPr>
      <w:r>
        <w:rPr>
          <w:rFonts w:ascii="Times New Roman" w:eastAsia="DengXian" w:hAnsi="Times New Roman" w:cs="Times New Roman"/>
          <w:sz w:val="24"/>
          <w:szCs w:val="24"/>
          <w:lang w:eastAsia="zh-CN"/>
        </w:rPr>
        <w:t>SANDSTAR</w:t>
      </w:r>
      <w:r w:rsidR="00383688">
        <w:rPr>
          <w:rFonts w:ascii="Times New Roman" w:eastAsia="DengXian" w:hAnsi="Times New Roman" w:cs="Times New Roman"/>
          <w:sz w:val="24"/>
          <w:szCs w:val="24"/>
          <w:lang w:eastAsia="zh-CN"/>
        </w:rPr>
        <w:t xml:space="preserve"> has the test reports for all hardware before </w:t>
      </w:r>
      <w:proofErr w:type="gramStart"/>
      <w:r w:rsidR="00D36724">
        <w:rPr>
          <w:rFonts w:ascii="Times New Roman" w:eastAsia="DengXian" w:hAnsi="Times New Roman" w:cs="Times New Roman"/>
          <w:sz w:val="24"/>
          <w:szCs w:val="24"/>
          <w:lang w:eastAsia="zh-CN"/>
        </w:rPr>
        <w:t>providing</w:t>
      </w:r>
      <w:proofErr w:type="gramEnd"/>
      <w:r w:rsidR="00383688">
        <w:rPr>
          <w:rFonts w:ascii="Times New Roman" w:eastAsia="DengXian" w:hAnsi="Times New Roman" w:cs="Times New Roman"/>
          <w:sz w:val="24"/>
          <w:szCs w:val="24"/>
          <w:lang w:eastAsia="zh-CN"/>
        </w:rPr>
        <w:t xml:space="preserve"> to the </w:t>
      </w:r>
      <w:r w:rsidR="00D36724">
        <w:rPr>
          <w:rFonts w:ascii="Times New Roman" w:eastAsia="DengXian" w:hAnsi="Times New Roman" w:cs="Times New Roman"/>
          <w:sz w:val="24"/>
          <w:szCs w:val="24"/>
          <w:lang w:eastAsia="zh-CN"/>
        </w:rPr>
        <w:t>logistics</w:t>
      </w:r>
      <w:r w:rsidR="00383688">
        <w:rPr>
          <w:rFonts w:ascii="Times New Roman" w:eastAsia="DengXian" w:hAnsi="Times New Roman" w:cs="Times New Roman"/>
          <w:sz w:val="24"/>
          <w:szCs w:val="24"/>
          <w:lang w:eastAsia="zh-CN"/>
        </w:rPr>
        <w:t xml:space="preserve"> agency. </w:t>
      </w:r>
      <w:proofErr w:type="gramStart"/>
      <w:r w:rsidR="00383688">
        <w:rPr>
          <w:rFonts w:ascii="Times New Roman" w:eastAsia="DengXian" w:hAnsi="Times New Roman" w:cs="Times New Roman"/>
          <w:sz w:val="24"/>
          <w:szCs w:val="24"/>
          <w:lang w:eastAsia="zh-CN"/>
        </w:rPr>
        <w:t>Client</w:t>
      </w:r>
      <w:proofErr w:type="gramEnd"/>
      <w:r w:rsidR="00383688">
        <w:rPr>
          <w:rFonts w:ascii="Times New Roman" w:eastAsia="DengXian" w:hAnsi="Times New Roman" w:cs="Times New Roman"/>
          <w:sz w:val="24"/>
          <w:szCs w:val="24"/>
          <w:lang w:eastAsia="zh-CN"/>
        </w:rPr>
        <w:t xml:space="preserve"> should do the incoming quality </w:t>
      </w:r>
      <w:r w:rsidR="00D36724">
        <w:rPr>
          <w:rFonts w:ascii="Times New Roman" w:eastAsia="DengXian" w:hAnsi="Times New Roman" w:cs="Times New Roman"/>
          <w:sz w:val="24"/>
          <w:szCs w:val="24"/>
          <w:lang w:eastAsia="zh-CN"/>
        </w:rPr>
        <w:t>control (</w:t>
      </w:r>
      <w:r w:rsidR="00383688">
        <w:rPr>
          <w:rFonts w:ascii="Times New Roman" w:eastAsia="DengXian" w:hAnsi="Times New Roman" w:cs="Times New Roman"/>
          <w:sz w:val="24"/>
          <w:szCs w:val="24"/>
          <w:lang w:eastAsia="zh-CN"/>
        </w:rPr>
        <w:t xml:space="preserve">IQC) when receiving the parts. If Client do not complete the IQC procedure, the test reports of </w:t>
      </w:r>
      <w:r>
        <w:rPr>
          <w:rFonts w:ascii="Times New Roman" w:eastAsia="DengXian" w:hAnsi="Times New Roman" w:cs="Times New Roman"/>
          <w:sz w:val="24"/>
          <w:szCs w:val="24"/>
          <w:lang w:eastAsia="zh-CN"/>
        </w:rPr>
        <w:t>SANDSTAR</w:t>
      </w:r>
      <w:r w:rsidR="00383688">
        <w:rPr>
          <w:rFonts w:ascii="Times New Roman" w:eastAsia="DengXian" w:hAnsi="Times New Roman" w:cs="Times New Roman"/>
          <w:sz w:val="24"/>
          <w:szCs w:val="24"/>
          <w:lang w:eastAsia="zh-CN"/>
        </w:rPr>
        <w:t xml:space="preserve"> would become the IQC reports of Clients. </w:t>
      </w:r>
    </w:p>
    <w:p w14:paraId="0C701FEB" w14:textId="77777777" w:rsidR="006F3C35" w:rsidRDefault="006F3C35">
      <w:pPr>
        <w:snapToGrid w:val="0"/>
        <w:spacing w:after="0" w:line="240" w:lineRule="auto"/>
        <w:rPr>
          <w:rFonts w:ascii="Times New Roman" w:eastAsia="DengXian" w:hAnsi="Times New Roman" w:cs="Times New Roman"/>
          <w:sz w:val="24"/>
          <w:szCs w:val="24"/>
          <w:lang w:eastAsia="zh-CN"/>
        </w:rPr>
      </w:pPr>
    </w:p>
    <w:p w14:paraId="4485381D" w14:textId="77777777" w:rsidR="006F3C35" w:rsidRDefault="00383688">
      <w:pPr>
        <w:pStyle w:val="Heading2"/>
        <w:spacing w:before="20" w:after="20"/>
        <w:rPr>
          <w:rFonts w:ascii="Times New Roman" w:hAnsi="Times New Roman" w:cs="Times New Roman"/>
        </w:rPr>
      </w:pPr>
      <w:bookmarkStart w:id="7" w:name="_Toc1169"/>
      <w:r>
        <w:rPr>
          <w:rFonts w:ascii="Times New Roman" w:hAnsi="Times New Roman" w:cs="Times New Roman"/>
        </w:rPr>
        <w:t>FINAL QUALITY CONTROL</w:t>
      </w:r>
      <w:bookmarkEnd w:id="7"/>
    </w:p>
    <w:p w14:paraId="45C67DC9" w14:textId="282B3002"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Client may integrate the Products with refrigerators but shall submit the integrated Products to </w:t>
      </w:r>
      <w:r w:rsidR="00256861">
        <w:rPr>
          <w:rFonts w:ascii="Times New Roman" w:hAnsi="Times New Roman" w:cs="Times New Roman"/>
          <w:sz w:val="24"/>
          <w:szCs w:val="24"/>
        </w:rPr>
        <w:t>SANDSTAR</w:t>
      </w:r>
      <w:r>
        <w:rPr>
          <w:rFonts w:ascii="Times New Roman" w:hAnsi="Times New Roman" w:cs="Times New Roman"/>
          <w:sz w:val="24"/>
          <w:szCs w:val="24"/>
        </w:rPr>
        <w:t xml:space="preserve"> for final quality control (FQC). </w:t>
      </w:r>
      <w:r w:rsidR="00256861">
        <w:rPr>
          <w:rFonts w:ascii="Times New Roman" w:hAnsi="Times New Roman" w:cs="Times New Roman"/>
          <w:sz w:val="24"/>
          <w:szCs w:val="24"/>
        </w:rPr>
        <w:t>SANDSTAR</w:t>
      </w:r>
      <w:r>
        <w:rPr>
          <w:rFonts w:ascii="Times New Roman" w:hAnsi="Times New Roman" w:cs="Times New Roman"/>
          <w:sz w:val="24"/>
          <w:szCs w:val="24"/>
        </w:rPr>
        <w:t xml:space="preserve"> shall have the right to decide whether the integrated Products pass the FQC and may refuse to provide any Services to the integrated Products that failed or have not gone through FQC. </w:t>
      </w:r>
    </w:p>
    <w:p w14:paraId="6AD46C45" w14:textId="3374AE9A" w:rsidR="006F3C35" w:rsidRDefault="00256861">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SANDSTAR</w:t>
      </w:r>
      <w:r w:rsidR="00383688">
        <w:rPr>
          <w:rFonts w:ascii="Times New Roman" w:hAnsi="Times New Roman" w:cs="Times New Roman"/>
          <w:sz w:val="24"/>
          <w:szCs w:val="24"/>
        </w:rPr>
        <w:t xml:space="preserve"> will provide a SOP and the checklist of SOP (“SOP Checklist”) for the integration process</w:t>
      </w:r>
      <w:r w:rsidR="00383688">
        <w:rPr>
          <w:rFonts w:ascii="Times New Roman" w:eastAsia="DengXian" w:hAnsi="Times New Roman" w:cs="Times New Roman"/>
          <w:sz w:val="24"/>
          <w:szCs w:val="24"/>
          <w:lang w:eastAsia="zh-CN"/>
        </w:rPr>
        <w:t xml:space="preserve">. </w:t>
      </w:r>
      <w:r>
        <w:rPr>
          <w:rFonts w:ascii="Times New Roman" w:hAnsi="Times New Roman" w:cs="Times New Roman"/>
          <w:sz w:val="24"/>
          <w:szCs w:val="24"/>
        </w:rPr>
        <w:t>SANDSTAR</w:t>
      </w:r>
      <w:r w:rsidR="00383688">
        <w:rPr>
          <w:rFonts w:ascii="Times New Roman" w:hAnsi="Times New Roman" w:cs="Times New Roman"/>
          <w:sz w:val="24"/>
          <w:szCs w:val="24"/>
        </w:rPr>
        <w:t xml:space="preserve"> and Clients should examine the SOP Checklist for any Products </w:t>
      </w:r>
      <w:r w:rsidR="00D36724">
        <w:rPr>
          <w:rFonts w:ascii="Times New Roman" w:hAnsi="Times New Roman" w:cs="Times New Roman"/>
          <w:sz w:val="24"/>
          <w:szCs w:val="24"/>
        </w:rPr>
        <w:t>failing</w:t>
      </w:r>
      <w:r w:rsidR="00383688">
        <w:rPr>
          <w:rFonts w:ascii="Times New Roman" w:hAnsi="Times New Roman" w:cs="Times New Roman"/>
          <w:sz w:val="24"/>
          <w:szCs w:val="24"/>
        </w:rPr>
        <w:t xml:space="preserve"> the </w:t>
      </w:r>
      <w:r w:rsidR="00383688">
        <w:rPr>
          <w:rFonts w:ascii="Times New Roman" w:hAnsi="Times New Roman" w:cs="Times New Roman"/>
          <w:sz w:val="24"/>
          <w:szCs w:val="24"/>
        </w:rPr>
        <w:lastRenderedPageBreak/>
        <w:t xml:space="preserve">FQC procedure. If there is no SOP Checklist for the Products that failed the FQC, the Products would be </w:t>
      </w:r>
      <w:r w:rsidR="0035384E">
        <w:rPr>
          <w:rFonts w:ascii="Times New Roman" w:hAnsi="Times New Roman" w:cs="Times New Roman"/>
          <w:sz w:val="24"/>
          <w:szCs w:val="24"/>
        </w:rPr>
        <w:t>defaulted</w:t>
      </w:r>
      <w:r w:rsidR="00383688">
        <w:rPr>
          <w:rFonts w:ascii="Times New Roman" w:hAnsi="Times New Roman" w:cs="Times New Roman"/>
          <w:sz w:val="24"/>
          <w:szCs w:val="24"/>
        </w:rPr>
        <w:t xml:space="preserve"> to invalid Products and </w:t>
      </w:r>
      <w:r>
        <w:rPr>
          <w:rFonts w:ascii="Times New Roman" w:hAnsi="Times New Roman" w:cs="Times New Roman"/>
          <w:sz w:val="24"/>
          <w:szCs w:val="24"/>
        </w:rPr>
        <w:t>SANDSTAR</w:t>
      </w:r>
      <w:r w:rsidR="00383688">
        <w:rPr>
          <w:rFonts w:ascii="Times New Roman" w:hAnsi="Times New Roman" w:cs="Times New Roman"/>
          <w:sz w:val="24"/>
          <w:szCs w:val="24"/>
        </w:rPr>
        <w:t xml:space="preserve"> will not be responsible for the invalid Products.</w:t>
      </w:r>
    </w:p>
    <w:p w14:paraId="724A949D" w14:textId="77777777" w:rsidR="006F3C35" w:rsidRDefault="006F3C35">
      <w:pPr>
        <w:snapToGrid w:val="0"/>
        <w:spacing w:after="0" w:line="240" w:lineRule="auto"/>
        <w:rPr>
          <w:rFonts w:ascii="Times New Roman" w:hAnsi="Times New Roman" w:cs="Times New Roman"/>
          <w:sz w:val="24"/>
          <w:szCs w:val="24"/>
        </w:rPr>
      </w:pPr>
    </w:p>
    <w:p w14:paraId="32344D7D" w14:textId="77777777" w:rsidR="006F3C35" w:rsidRDefault="00383688">
      <w:pPr>
        <w:pStyle w:val="Heading2"/>
        <w:spacing w:before="20" w:after="20"/>
        <w:rPr>
          <w:rFonts w:ascii="Times New Roman" w:hAnsi="Times New Roman" w:cs="Times New Roman"/>
        </w:rPr>
      </w:pPr>
      <w:bookmarkStart w:id="8" w:name="_Toc16236"/>
      <w:r>
        <w:rPr>
          <w:rFonts w:ascii="Times New Roman" w:hAnsi="Times New Roman" w:cs="Times New Roman"/>
        </w:rPr>
        <w:t>WHAT THE SERVICES DO NOT COVER</w:t>
      </w:r>
      <w:bookmarkEnd w:id="8"/>
    </w:p>
    <w:p w14:paraId="1B8D7108" w14:textId="5440927C"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Services apply only to unmodified Products used in accordance with </w:t>
      </w:r>
      <w:r w:rsidR="00256861">
        <w:rPr>
          <w:rFonts w:ascii="Times New Roman" w:hAnsi="Times New Roman" w:cs="Times New Roman"/>
          <w:sz w:val="24"/>
          <w:szCs w:val="24"/>
        </w:rPr>
        <w:t>SANDSTAR</w:t>
      </w:r>
      <w:r>
        <w:rPr>
          <w:rFonts w:ascii="Times New Roman" w:hAnsi="Times New Roman" w:cs="Times New Roman"/>
          <w:sz w:val="24"/>
          <w:szCs w:val="24"/>
        </w:rPr>
        <w:t xml:space="preserve">’s intended use as specifically set forth in </w:t>
      </w:r>
      <w:r w:rsidR="00256861">
        <w:rPr>
          <w:rFonts w:ascii="Times New Roman" w:hAnsi="Times New Roman" w:cs="Times New Roman"/>
          <w:sz w:val="24"/>
          <w:szCs w:val="24"/>
        </w:rPr>
        <w:t>SANDSTAR</w:t>
      </w:r>
      <w:r>
        <w:rPr>
          <w:rFonts w:ascii="Times New Roman" w:hAnsi="Times New Roman" w:cs="Times New Roman"/>
          <w:sz w:val="24"/>
          <w:szCs w:val="24"/>
        </w:rPr>
        <w:t>’s documentation. The Services do not cover:</w:t>
      </w:r>
    </w:p>
    <w:p w14:paraId="1C35F15D" w14:textId="77777777" w:rsidR="006F3C35" w:rsidRDefault="006F3C35">
      <w:pPr>
        <w:snapToGrid w:val="0"/>
        <w:spacing w:after="0" w:line="240" w:lineRule="auto"/>
        <w:rPr>
          <w:rFonts w:ascii="Times New Roman" w:hAnsi="Times New Roman" w:cs="Times New Roman"/>
          <w:sz w:val="24"/>
          <w:szCs w:val="24"/>
        </w:rPr>
      </w:pPr>
    </w:p>
    <w:p w14:paraId="5C792BC4" w14:textId="6F115D5D"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Products that are free from defects in materials or workmanship under normal use and </w:t>
      </w:r>
      <w:r w:rsidR="0035384E">
        <w:rPr>
          <w:rFonts w:ascii="Times New Roman" w:hAnsi="Times New Roman" w:cs="Times New Roman"/>
          <w:sz w:val="24"/>
          <w:szCs w:val="24"/>
        </w:rPr>
        <w:t>service.</w:t>
      </w:r>
    </w:p>
    <w:p w14:paraId="2F90D3C6" w14:textId="77777777" w:rsidR="006F3C35" w:rsidRDefault="006F3C35">
      <w:pPr>
        <w:snapToGrid w:val="0"/>
        <w:spacing w:after="0" w:line="240" w:lineRule="auto"/>
        <w:rPr>
          <w:rFonts w:ascii="Times New Roman" w:hAnsi="Times New Roman" w:cs="Times New Roman"/>
          <w:sz w:val="24"/>
          <w:szCs w:val="24"/>
        </w:rPr>
      </w:pPr>
    </w:p>
    <w:p w14:paraId="6219170A" w14:textId="07870482"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software, operating systems, applications, services or data installed in the Products, all the foregoing with respect to those portions of the licensed software supplied but not developed by </w:t>
      </w:r>
      <w:r w:rsidR="00256861">
        <w:rPr>
          <w:rFonts w:ascii="Times New Roman" w:hAnsi="Times New Roman" w:cs="Times New Roman"/>
          <w:sz w:val="24"/>
          <w:szCs w:val="24"/>
        </w:rPr>
        <w:t>SANDSTAR</w:t>
      </w:r>
      <w:r>
        <w:rPr>
          <w:rFonts w:ascii="Times New Roman" w:hAnsi="Times New Roman" w:cs="Times New Roman"/>
          <w:sz w:val="24"/>
          <w:szCs w:val="24"/>
        </w:rPr>
        <w:t xml:space="preserve">; provided, however, that </w:t>
      </w:r>
      <w:r w:rsidR="00256861">
        <w:rPr>
          <w:rFonts w:ascii="Times New Roman" w:hAnsi="Times New Roman" w:cs="Times New Roman"/>
          <w:sz w:val="24"/>
          <w:szCs w:val="24"/>
        </w:rPr>
        <w:t>SANDSTAR</w:t>
      </w:r>
      <w:r>
        <w:rPr>
          <w:rFonts w:ascii="Times New Roman" w:hAnsi="Times New Roman" w:cs="Times New Roman"/>
          <w:sz w:val="24"/>
          <w:szCs w:val="24"/>
        </w:rPr>
        <w:t xml:space="preserve"> will make efforts to provide Client input with respect to known bugs in the </w:t>
      </w:r>
      <w:r w:rsidR="0035384E">
        <w:rPr>
          <w:rFonts w:ascii="Times New Roman" w:hAnsi="Times New Roman" w:cs="Times New Roman"/>
          <w:sz w:val="24"/>
          <w:szCs w:val="24"/>
        </w:rPr>
        <w:t>third-party</w:t>
      </w:r>
      <w:r>
        <w:rPr>
          <w:rFonts w:ascii="Times New Roman" w:hAnsi="Times New Roman" w:cs="Times New Roman"/>
          <w:sz w:val="24"/>
          <w:szCs w:val="24"/>
        </w:rPr>
        <w:t xml:space="preserve"> components with no commitment to fixes or </w:t>
      </w:r>
      <w:r w:rsidR="0035384E">
        <w:rPr>
          <w:rFonts w:ascii="Times New Roman" w:hAnsi="Times New Roman" w:cs="Times New Roman"/>
          <w:sz w:val="24"/>
          <w:szCs w:val="24"/>
        </w:rPr>
        <w:t>resolution.</w:t>
      </w:r>
    </w:p>
    <w:p w14:paraId="7795B8BD" w14:textId="77777777" w:rsidR="006F3C35" w:rsidRDefault="006F3C35">
      <w:pPr>
        <w:snapToGrid w:val="0"/>
        <w:spacing w:after="0" w:line="240" w:lineRule="auto"/>
        <w:rPr>
          <w:rFonts w:ascii="Times New Roman" w:hAnsi="Times New Roman" w:cs="Times New Roman"/>
          <w:sz w:val="24"/>
          <w:szCs w:val="24"/>
        </w:rPr>
      </w:pPr>
    </w:p>
    <w:p w14:paraId="45DD3042" w14:textId="4FF60150"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configuration of all communication software, unless required for </w:t>
      </w:r>
      <w:r w:rsidR="0035384E">
        <w:rPr>
          <w:rFonts w:ascii="Times New Roman" w:hAnsi="Times New Roman" w:cs="Times New Roman"/>
          <w:sz w:val="24"/>
          <w:szCs w:val="24"/>
        </w:rPr>
        <w:t>troubleshooting.</w:t>
      </w:r>
    </w:p>
    <w:p w14:paraId="519128B8" w14:textId="77777777" w:rsidR="006F3C35" w:rsidRDefault="006F3C35">
      <w:pPr>
        <w:snapToGrid w:val="0"/>
        <w:spacing w:after="0" w:line="240" w:lineRule="auto"/>
        <w:rPr>
          <w:rFonts w:ascii="Times New Roman" w:hAnsi="Times New Roman" w:cs="Times New Roman"/>
          <w:sz w:val="24"/>
          <w:szCs w:val="24"/>
        </w:rPr>
      </w:pPr>
    </w:p>
    <w:p w14:paraId="48D40564" w14:textId="48221EFF"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(d) all non-</w:t>
      </w:r>
      <w:r w:rsidR="00256861">
        <w:rPr>
          <w:rFonts w:ascii="Times New Roman" w:hAnsi="Times New Roman" w:cs="Times New Roman"/>
          <w:sz w:val="24"/>
          <w:szCs w:val="24"/>
        </w:rPr>
        <w:t>SANDSTAR</w:t>
      </w:r>
      <w:r>
        <w:rPr>
          <w:rFonts w:ascii="Times New Roman" w:hAnsi="Times New Roman" w:cs="Times New Roman"/>
          <w:sz w:val="24"/>
          <w:szCs w:val="24"/>
        </w:rPr>
        <w:t xml:space="preserve"> supplied software, hardware and peripherals, and their installation, configuration, validation or compatibility with the </w:t>
      </w:r>
      <w:r w:rsidR="0035384E">
        <w:rPr>
          <w:rFonts w:ascii="Times New Roman" w:hAnsi="Times New Roman" w:cs="Times New Roman"/>
          <w:sz w:val="24"/>
          <w:szCs w:val="24"/>
        </w:rPr>
        <w:t>Product.</w:t>
      </w:r>
    </w:p>
    <w:p w14:paraId="08DFB269" w14:textId="77777777" w:rsidR="006F3C35" w:rsidRDefault="006F3C35">
      <w:pPr>
        <w:snapToGrid w:val="0"/>
        <w:spacing w:after="0" w:line="240" w:lineRule="auto"/>
        <w:rPr>
          <w:rFonts w:ascii="Times New Roman" w:hAnsi="Times New Roman" w:cs="Times New Roman"/>
          <w:sz w:val="24"/>
          <w:szCs w:val="24"/>
        </w:rPr>
      </w:pPr>
    </w:p>
    <w:p w14:paraId="08CC1AE6" w14:textId="45D059EF"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(e) firmware updates for non-</w:t>
      </w:r>
      <w:r w:rsidR="00256861">
        <w:rPr>
          <w:rFonts w:ascii="Times New Roman" w:hAnsi="Times New Roman" w:cs="Times New Roman"/>
          <w:sz w:val="24"/>
          <w:szCs w:val="24"/>
        </w:rPr>
        <w:t>SANDSTAR</w:t>
      </w:r>
      <w:r>
        <w:rPr>
          <w:rFonts w:ascii="Times New Roman" w:hAnsi="Times New Roman" w:cs="Times New Roman"/>
          <w:sz w:val="24"/>
          <w:szCs w:val="24"/>
        </w:rPr>
        <w:t xml:space="preserve"> systems, unless required for issue </w:t>
      </w:r>
      <w:r w:rsidR="0035384E">
        <w:rPr>
          <w:rFonts w:ascii="Times New Roman" w:hAnsi="Times New Roman" w:cs="Times New Roman"/>
          <w:sz w:val="24"/>
          <w:szCs w:val="24"/>
        </w:rPr>
        <w:t>resolution.</w:t>
      </w:r>
    </w:p>
    <w:p w14:paraId="1930983D" w14:textId="77777777" w:rsidR="006F3C35" w:rsidRDefault="006F3C35">
      <w:pPr>
        <w:snapToGrid w:val="0"/>
        <w:spacing w:after="0" w:line="240" w:lineRule="auto"/>
        <w:rPr>
          <w:rFonts w:ascii="Times New Roman" w:hAnsi="Times New Roman" w:cs="Times New Roman"/>
          <w:sz w:val="24"/>
          <w:szCs w:val="24"/>
        </w:rPr>
      </w:pPr>
    </w:p>
    <w:p w14:paraId="784D15DA" w14:textId="3C0DA8F1"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(f) invalid software and hardware </w:t>
      </w:r>
      <w:r w:rsidR="0035384E">
        <w:rPr>
          <w:rFonts w:ascii="Times New Roman" w:hAnsi="Times New Roman" w:cs="Times New Roman"/>
          <w:sz w:val="24"/>
          <w:szCs w:val="24"/>
        </w:rPr>
        <w:t>configurations.</w:t>
      </w:r>
    </w:p>
    <w:p w14:paraId="404C4727" w14:textId="77777777" w:rsidR="006F3C35" w:rsidRDefault="006F3C35">
      <w:pPr>
        <w:snapToGrid w:val="0"/>
        <w:spacing w:after="0" w:line="240" w:lineRule="auto"/>
        <w:rPr>
          <w:rFonts w:ascii="Times New Roman" w:hAnsi="Times New Roman" w:cs="Times New Roman"/>
          <w:sz w:val="24"/>
          <w:szCs w:val="24"/>
        </w:rPr>
      </w:pPr>
    </w:p>
    <w:p w14:paraId="49527FDB" w14:textId="545ED05A"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(g) Client’s applications and </w:t>
      </w:r>
      <w:proofErr w:type="gramStart"/>
      <w:r>
        <w:rPr>
          <w:rFonts w:ascii="Times New Roman" w:hAnsi="Times New Roman" w:cs="Times New Roman"/>
          <w:sz w:val="24"/>
          <w:szCs w:val="24"/>
        </w:rPr>
        <w:t>data, or</w:t>
      </w:r>
      <w:proofErr w:type="gramEnd"/>
      <w:r>
        <w:rPr>
          <w:rFonts w:ascii="Times New Roman" w:hAnsi="Times New Roman" w:cs="Times New Roman"/>
          <w:sz w:val="24"/>
          <w:szCs w:val="24"/>
        </w:rPr>
        <w:t xml:space="preserve"> backing up and restoring </w:t>
      </w:r>
      <w:r w:rsidR="0035384E">
        <w:rPr>
          <w:rFonts w:ascii="Times New Roman" w:hAnsi="Times New Roman" w:cs="Times New Roman"/>
          <w:sz w:val="24"/>
          <w:szCs w:val="24"/>
        </w:rPr>
        <w:t>them.</w:t>
      </w:r>
    </w:p>
    <w:p w14:paraId="7CFFC27B" w14:textId="77777777" w:rsidR="006F3C35" w:rsidRDefault="006F3C35">
      <w:pPr>
        <w:snapToGrid w:val="0"/>
        <w:spacing w:after="0" w:line="240" w:lineRule="auto"/>
        <w:rPr>
          <w:rFonts w:ascii="Times New Roman" w:hAnsi="Times New Roman" w:cs="Times New Roman"/>
          <w:sz w:val="24"/>
          <w:szCs w:val="24"/>
        </w:rPr>
      </w:pPr>
    </w:p>
    <w:p w14:paraId="7AD4E549" w14:textId="4D12C970"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(h) repair of system after virus infection other than installation of the operating system to the default </w:t>
      </w:r>
      <w:r w:rsidR="00256861">
        <w:rPr>
          <w:rFonts w:ascii="Times New Roman" w:hAnsi="Times New Roman" w:cs="Times New Roman"/>
          <w:sz w:val="24"/>
          <w:szCs w:val="24"/>
        </w:rPr>
        <w:t>SANDSTAR</w:t>
      </w:r>
      <w:r>
        <w:rPr>
          <w:rFonts w:ascii="Times New Roman" w:hAnsi="Times New Roman" w:cs="Times New Roman"/>
          <w:sz w:val="24"/>
          <w:szCs w:val="24"/>
        </w:rPr>
        <w:t xml:space="preserve"> factory </w:t>
      </w:r>
      <w:r w:rsidR="0035384E">
        <w:rPr>
          <w:rFonts w:ascii="Times New Roman" w:hAnsi="Times New Roman" w:cs="Times New Roman"/>
          <w:sz w:val="24"/>
          <w:szCs w:val="24"/>
        </w:rPr>
        <w:t>settings.</w:t>
      </w:r>
    </w:p>
    <w:p w14:paraId="546D246B" w14:textId="77777777" w:rsidR="006F3C35" w:rsidRDefault="006F3C35">
      <w:pPr>
        <w:snapToGrid w:val="0"/>
        <w:spacing w:after="0" w:line="240" w:lineRule="auto"/>
        <w:rPr>
          <w:rFonts w:ascii="Times New Roman" w:hAnsi="Times New Roman" w:cs="Times New Roman"/>
          <w:sz w:val="24"/>
          <w:szCs w:val="24"/>
        </w:rPr>
      </w:pPr>
    </w:p>
    <w:p w14:paraId="7A1B034B" w14:textId="46838BDE"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cosmetic damage or normal wear and </w:t>
      </w:r>
      <w:proofErr w:type="gramStart"/>
      <w:r w:rsidR="0035384E">
        <w:rPr>
          <w:rFonts w:ascii="Times New Roman" w:hAnsi="Times New Roman" w:cs="Times New Roman"/>
          <w:sz w:val="24"/>
          <w:szCs w:val="24"/>
        </w:rPr>
        <w:t>tear</w:t>
      </w:r>
      <w:proofErr w:type="gramEnd"/>
      <w:r w:rsidR="0035384E">
        <w:rPr>
          <w:rFonts w:ascii="Times New Roman" w:hAnsi="Times New Roman" w:cs="Times New Roman"/>
          <w:sz w:val="24"/>
          <w:szCs w:val="24"/>
        </w:rPr>
        <w:t>.</w:t>
      </w:r>
    </w:p>
    <w:p w14:paraId="795A600F" w14:textId="77777777" w:rsidR="006F3C35" w:rsidRDefault="006F3C35">
      <w:pPr>
        <w:snapToGrid w:val="0"/>
        <w:spacing w:after="0" w:line="240" w:lineRule="auto"/>
        <w:rPr>
          <w:rFonts w:ascii="Times New Roman" w:hAnsi="Times New Roman" w:cs="Times New Roman"/>
          <w:sz w:val="24"/>
          <w:szCs w:val="24"/>
        </w:rPr>
      </w:pPr>
    </w:p>
    <w:p w14:paraId="1B241D8E" w14:textId="5957A021"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(j) expendable or consumable </w:t>
      </w:r>
      <w:r w:rsidR="0035384E">
        <w:rPr>
          <w:rFonts w:ascii="Times New Roman" w:hAnsi="Times New Roman" w:cs="Times New Roman"/>
          <w:sz w:val="24"/>
          <w:szCs w:val="24"/>
        </w:rPr>
        <w:t>parts.</w:t>
      </w:r>
    </w:p>
    <w:p w14:paraId="538E9F09" w14:textId="77777777" w:rsidR="006F3C35" w:rsidRDefault="006F3C35">
      <w:pPr>
        <w:snapToGrid w:val="0"/>
        <w:spacing w:after="0" w:line="240" w:lineRule="auto"/>
        <w:rPr>
          <w:rFonts w:ascii="Times New Roman" w:hAnsi="Times New Roman" w:cs="Times New Roman"/>
          <w:sz w:val="24"/>
          <w:szCs w:val="24"/>
        </w:rPr>
      </w:pPr>
    </w:p>
    <w:p w14:paraId="2177FCEE" w14:textId="77777777"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(k) sample Products, free of charge Products, or pre-release Product </w:t>
      </w:r>
      <w:proofErr w:type="gramStart"/>
      <w:r>
        <w:rPr>
          <w:rFonts w:ascii="Times New Roman" w:hAnsi="Times New Roman" w:cs="Times New Roman"/>
          <w:sz w:val="24"/>
          <w:szCs w:val="24"/>
        </w:rPr>
        <w:t>versions;</w:t>
      </w:r>
      <w:proofErr w:type="gramEnd"/>
    </w:p>
    <w:p w14:paraId="132EF614" w14:textId="77777777" w:rsidR="006F3C35" w:rsidRDefault="006F3C35">
      <w:pPr>
        <w:snapToGrid w:val="0"/>
        <w:spacing w:after="0" w:line="240" w:lineRule="auto"/>
        <w:rPr>
          <w:rFonts w:ascii="Times New Roman" w:hAnsi="Times New Roman" w:cs="Times New Roman"/>
          <w:sz w:val="24"/>
          <w:szCs w:val="24"/>
        </w:rPr>
      </w:pPr>
    </w:p>
    <w:p w14:paraId="0BA318E9" w14:textId="77777777"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 commercial </w:t>
      </w:r>
      <w:proofErr w:type="gramStart"/>
      <w:r>
        <w:rPr>
          <w:rFonts w:ascii="Times New Roman" w:hAnsi="Times New Roman" w:cs="Times New Roman"/>
          <w:sz w:val="24"/>
          <w:szCs w:val="24"/>
        </w:rPr>
        <w:t>upgrades;</w:t>
      </w:r>
      <w:proofErr w:type="gramEnd"/>
    </w:p>
    <w:p w14:paraId="0AFF6C9A" w14:textId="77777777" w:rsidR="006F3C35" w:rsidRDefault="006F3C35">
      <w:pPr>
        <w:snapToGrid w:val="0"/>
        <w:spacing w:after="0" w:line="240" w:lineRule="auto"/>
        <w:rPr>
          <w:rFonts w:ascii="Times New Roman" w:hAnsi="Times New Roman" w:cs="Times New Roman"/>
          <w:sz w:val="24"/>
          <w:szCs w:val="24"/>
        </w:rPr>
      </w:pPr>
    </w:p>
    <w:p w14:paraId="03F60E24" w14:textId="4068E033"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(m) interoperability or compatibility issues that may arise when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products, software, or options not supported by </w:t>
      </w:r>
      <w:r w:rsidR="00256861">
        <w:rPr>
          <w:rFonts w:ascii="Times New Roman" w:hAnsi="Times New Roman" w:cs="Times New Roman"/>
          <w:sz w:val="24"/>
          <w:szCs w:val="24"/>
        </w:rPr>
        <w:t>SANDSTAR</w:t>
      </w:r>
      <w:r>
        <w:rPr>
          <w:rFonts w:ascii="Times New Roman" w:hAnsi="Times New Roman" w:cs="Times New Roman"/>
          <w:sz w:val="24"/>
          <w:szCs w:val="24"/>
        </w:rPr>
        <w:t xml:space="preserve"> are used; (ii) configurations not supported, provided or approved by </w:t>
      </w:r>
      <w:r w:rsidR="00256861">
        <w:rPr>
          <w:rFonts w:ascii="Times New Roman" w:hAnsi="Times New Roman" w:cs="Times New Roman"/>
          <w:sz w:val="24"/>
          <w:szCs w:val="24"/>
        </w:rPr>
        <w:t>SANDSTAR</w:t>
      </w:r>
      <w:r>
        <w:rPr>
          <w:rFonts w:ascii="Times New Roman" w:hAnsi="Times New Roman" w:cs="Times New Roman"/>
          <w:sz w:val="24"/>
          <w:szCs w:val="24"/>
        </w:rPr>
        <w:t xml:space="preserve"> are used; or (iii) parts intended for one system are installed in another system of different make or model; or (iv) other hardware or non-</w:t>
      </w:r>
      <w:r w:rsidR="00256861">
        <w:rPr>
          <w:rFonts w:ascii="Times New Roman" w:hAnsi="Times New Roman" w:cs="Times New Roman"/>
          <w:sz w:val="24"/>
          <w:szCs w:val="24"/>
        </w:rPr>
        <w:t>SANDSTAR</w:t>
      </w:r>
      <w:r>
        <w:rPr>
          <w:rFonts w:ascii="Times New Roman" w:hAnsi="Times New Roman" w:cs="Times New Roman"/>
          <w:sz w:val="24"/>
          <w:szCs w:val="24"/>
        </w:rPr>
        <w:t xml:space="preserve"> supplied software is introduced after the time of purchase; or</w:t>
      </w:r>
    </w:p>
    <w:p w14:paraId="1189256A" w14:textId="77777777" w:rsidR="006F3C35" w:rsidRDefault="006F3C35">
      <w:pPr>
        <w:snapToGrid w:val="0"/>
        <w:spacing w:after="0" w:line="240" w:lineRule="auto"/>
        <w:rPr>
          <w:rFonts w:ascii="Times New Roman" w:hAnsi="Times New Roman" w:cs="Times New Roman"/>
          <w:sz w:val="24"/>
          <w:szCs w:val="24"/>
        </w:rPr>
      </w:pPr>
    </w:p>
    <w:p w14:paraId="556D1F09" w14:textId="1D881BD9"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(n) defects or damage to the Products arising from or related to: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any modifications, alterations, tampering, repair, or servicing by any party other than </w:t>
      </w:r>
      <w:r w:rsidR="00256861">
        <w:rPr>
          <w:rFonts w:ascii="Times New Roman" w:hAnsi="Times New Roman" w:cs="Times New Roman"/>
          <w:sz w:val="24"/>
          <w:szCs w:val="24"/>
        </w:rPr>
        <w:t>SANDSTAR</w:t>
      </w:r>
      <w:r>
        <w:rPr>
          <w:rFonts w:ascii="Times New Roman" w:hAnsi="Times New Roman" w:cs="Times New Roman"/>
          <w:sz w:val="24"/>
          <w:szCs w:val="24"/>
        </w:rPr>
        <w:t xml:space="preserve"> or its authorized representatives; (ii) handling, transit, storage, installation, testing, maintenance, or use not in accordance with the Product documentation; (iii) abuse, negligence, neglect, accidents, or misuse; (iv) third party hardware, software or malware (e.g., virus, worm); or software loss or data loss that may occur during repair or replacement; (v) fire or spillage of food or liquid, external electrical fault, or any acts of God (such as, but not limited to, lightning), or any other external factor; and</w:t>
      </w:r>
    </w:p>
    <w:p w14:paraId="564C79B4" w14:textId="77777777" w:rsidR="006F3C35" w:rsidRDefault="006F3C35">
      <w:pPr>
        <w:snapToGrid w:val="0"/>
        <w:spacing w:after="0" w:line="240" w:lineRule="auto"/>
        <w:rPr>
          <w:rFonts w:ascii="Times New Roman" w:hAnsi="Times New Roman" w:cs="Times New Roman"/>
          <w:sz w:val="24"/>
          <w:szCs w:val="24"/>
        </w:rPr>
      </w:pPr>
    </w:p>
    <w:p w14:paraId="4EE5DBA3" w14:textId="6C78DFAB"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(o) unnecessary work in </w:t>
      </w:r>
      <w:r w:rsidR="00256861">
        <w:rPr>
          <w:rFonts w:ascii="Times New Roman" w:hAnsi="Times New Roman" w:cs="Times New Roman"/>
          <w:sz w:val="24"/>
          <w:szCs w:val="24"/>
        </w:rPr>
        <w:t>SANDSTAR</w:t>
      </w:r>
      <w:r>
        <w:rPr>
          <w:rFonts w:ascii="Times New Roman" w:hAnsi="Times New Roman" w:cs="Times New Roman"/>
          <w:sz w:val="24"/>
          <w:szCs w:val="24"/>
        </w:rPr>
        <w:t xml:space="preserve">'s assessment and sole </w:t>
      </w:r>
      <w:r w:rsidR="00EB2C8C">
        <w:rPr>
          <w:rFonts w:ascii="Times New Roman" w:hAnsi="Times New Roman" w:cs="Times New Roman"/>
          <w:sz w:val="24"/>
          <w:szCs w:val="24"/>
        </w:rPr>
        <w:t>discretion.</w:t>
      </w:r>
    </w:p>
    <w:p w14:paraId="6327CF9C" w14:textId="77777777" w:rsidR="006F3C35" w:rsidRDefault="006F3C35">
      <w:pPr>
        <w:snapToGrid w:val="0"/>
        <w:spacing w:after="0" w:line="240" w:lineRule="auto"/>
        <w:rPr>
          <w:rFonts w:ascii="Times New Roman" w:hAnsi="Times New Roman" w:cs="Times New Roman"/>
          <w:sz w:val="24"/>
          <w:szCs w:val="24"/>
        </w:rPr>
      </w:pPr>
    </w:p>
    <w:p w14:paraId="095473E2" w14:textId="273121F2"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(p) products provided by other third </w:t>
      </w:r>
      <w:r w:rsidR="0035384E">
        <w:rPr>
          <w:rFonts w:ascii="Times New Roman" w:hAnsi="Times New Roman" w:cs="Times New Roman"/>
          <w:sz w:val="24"/>
          <w:szCs w:val="24"/>
        </w:rPr>
        <w:t>parties.</w:t>
      </w:r>
    </w:p>
    <w:p w14:paraId="07EE6146" w14:textId="77777777" w:rsidR="006F3C35" w:rsidRDefault="006F3C35">
      <w:pPr>
        <w:snapToGrid w:val="0"/>
        <w:spacing w:after="0" w:line="240" w:lineRule="auto"/>
        <w:rPr>
          <w:rFonts w:ascii="Times New Roman" w:hAnsi="Times New Roman" w:cs="Times New Roman"/>
          <w:sz w:val="24"/>
          <w:szCs w:val="24"/>
        </w:rPr>
      </w:pPr>
    </w:p>
    <w:p w14:paraId="5F16686F" w14:textId="77777777"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(q) if there is obvious impact or man-made damage on the surface of the faulty </w:t>
      </w:r>
      <w:proofErr w:type="gramStart"/>
      <w:r>
        <w:rPr>
          <w:rFonts w:ascii="Times New Roman" w:hAnsi="Times New Roman" w:cs="Times New Roman"/>
          <w:sz w:val="24"/>
          <w:szCs w:val="24"/>
        </w:rPr>
        <w:t>part;</w:t>
      </w:r>
      <w:proofErr w:type="gramEnd"/>
    </w:p>
    <w:p w14:paraId="79B15864" w14:textId="77777777" w:rsidR="006F3C35" w:rsidRDefault="006F3C35">
      <w:pPr>
        <w:snapToGrid w:val="0"/>
        <w:spacing w:after="0" w:line="240" w:lineRule="auto"/>
        <w:rPr>
          <w:rFonts w:ascii="Times New Roman" w:hAnsi="Times New Roman" w:cs="Times New Roman"/>
          <w:sz w:val="24"/>
          <w:szCs w:val="24"/>
        </w:rPr>
      </w:pPr>
    </w:p>
    <w:p w14:paraId="2398EE04" w14:textId="6DCA2E06"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(r) for equipment or parts that are damaged due to improper use by Client or third parties, or incorrect packaging methods that do not meet the packaging standards of </w:t>
      </w:r>
      <w:proofErr w:type="gramStart"/>
      <w:r w:rsidR="00256861">
        <w:rPr>
          <w:rFonts w:ascii="Times New Roman" w:hAnsi="Times New Roman" w:cs="Times New Roman"/>
          <w:sz w:val="24"/>
          <w:szCs w:val="24"/>
        </w:rPr>
        <w:t>SANDSTAR</w:t>
      </w:r>
      <w:r>
        <w:rPr>
          <w:rFonts w:ascii="Times New Roman" w:hAnsi="Times New Roman" w:cs="Times New Roman"/>
          <w:sz w:val="24"/>
          <w:szCs w:val="24"/>
        </w:rPr>
        <w:t>;</w:t>
      </w:r>
      <w:proofErr w:type="gramEnd"/>
    </w:p>
    <w:p w14:paraId="3CEFC254" w14:textId="77777777" w:rsidR="006F3C35" w:rsidRDefault="006F3C35">
      <w:pPr>
        <w:snapToGrid w:val="0"/>
        <w:spacing w:after="0" w:line="240" w:lineRule="auto"/>
        <w:rPr>
          <w:rFonts w:ascii="Times New Roman" w:hAnsi="Times New Roman" w:cs="Times New Roman"/>
          <w:sz w:val="24"/>
          <w:szCs w:val="24"/>
        </w:rPr>
      </w:pPr>
    </w:p>
    <w:p w14:paraId="54FEF72B" w14:textId="77777777"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(s) hardware components repaired by </w:t>
      </w:r>
      <w:proofErr w:type="gramStart"/>
      <w:r>
        <w:rPr>
          <w:rFonts w:ascii="Times New Roman" w:hAnsi="Times New Roman" w:cs="Times New Roman"/>
          <w:sz w:val="24"/>
          <w:szCs w:val="24"/>
        </w:rPr>
        <w:t>Client;</w:t>
      </w:r>
      <w:proofErr w:type="gramEnd"/>
    </w:p>
    <w:p w14:paraId="545D009D" w14:textId="77777777" w:rsidR="006F3C35" w:rsidRDefault="006F3C35">
      <w:pPr>
        <w:snapToGrid w:val="0"/>
        <w:spacing w:after="0" w:line="240" w:lineRule="auto"/>
        <w:rPr>
          <w:rFonts w:ascii="Times New Roman" w:hAnsi="Times New Roman" w:cs="Times New Roman"/>
          <w:sz w:val="24"/>
          <w:szCs w:val="24"/>
        </w:rPr>
      </w:pPr>
    </w:p>
    <w:p w14:paraId="0EED78A1" w14:textId="77777777" w:rsidR="006F3C35" w:rsidRDefault="00383688">
      <w:pPr>
        <w:snapToGri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 Products</w:t>
      </w:r>
      <w:proofErr w:type="gramEnd"/>
      <w:r>
        <w:rPr>
          <w:rFonts w:ascii="Times New Roman" w:hAnsi="Times New Roman" w:cs="Times New Roman"/>
          <w:sz w:val="24"/>
          <w:szCs w:val="24"/>
        </w:rPr>
        <w:t xml:space="preserve"> that have not been submitted to FQC procedure or failed FQC after integrated with </w:t>
      </w:r>
      <w:proofErr w:type="gramStart"/>
      <w:r>
        <w:rPr>
          <w:rFonts w:ascii="Times New Roman" w:hAnsi="Times New Roman" w:cs="Times New Roman"/>
          <w:sz w:val="24"/>
          <w:szCs w:val="24"/>
        </w:rPr>
        <w:t>refrigerators;</w:t>
      </w:r>
      <w:proofErr w:type="gramEnd"/>
    </w:p>
    <w:p w14:paraId="47397A0D" w14:textId="77777777" w:rsidR="006F3C35" w:rsidRDefault="006F3C35">
      <w:pPr>
        <w:snapToGrid w:val="0"/>
        <w:spacing w:after="0" w:line="240" w:lineRule="auto"/>
        <w:rPr>
          <w:rFonts w:ascii="Times New Roman" w:hAnsi="Times New Roman" w:cs="Times New Roman"/>
          <w:sz w:val="24"/>
          <w:szCs w:val="24"/>
        </w:rPr>
      </w:pPr>
    </w:p>
    <w:p w14:paraId="030C1C18" w14:textId="77777777"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(u) other consumables.</w:t>
      </w:r>
    </w:p>
    <w:p w14:paraId="029E7042" w14:textId="77777777" w:rsidR="006F3C35" w:rsidRDefault="006F3C35">
      <w:pPr>
        <w:snapToGrid w:val="0"/>
        <w:spacing w:after="0" w:line="240" w:lineRule="auto"/>
        <w:rPr>
          <w:rFonts w:ascii="Times New Roman" w:hAnsi="Times New Roman" w:cs="Times New Roman"/>
          <w:sz w:val="24"/>
          <w:szCs w:val="24"/>
        </w:rPr>
      </w:pPr>
    </w:p>
    <w:p w14:paraId="1345358D" w14:textId="77777777"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During the validity period of the contract, all related transportation costs and risks of loss incurred for repairing or replacing faulty equipment shall be borne by Client.</w:t>
      </w:r>
    </w:p>
    <w:p w14:paraId="612414B8" w14:textId="77777777" w:rsidR="006F3C35" w:rsidRDefault="006F3C35">
      <w:pPr>
        <w:snapToGrid w:val="0"/>
        <w:spacing w:after="0" w:line="240" w:lineRule="auto"/>
        <w:rPr>
          <w:rFonts w:ascii="Times New Roman" w:hAnsi="Times New Roman" w:cs="Times New Roman"/>
          <w:sz w:val="24"/>
          <w:szCs w:val="24"/>
        </w:rPr>
      </w:pPr>
    </w:p>
    <w:p w14:paraId="403BB965" w14:textId="77777777" w:rsidR="006F3C35" w:rsidRDefault="00383688">
      <w:pPr>
        <w:pStyle w:val="Heading2"/>
        <w:spacing w:before="20" w:after="20"/>
        <w:rPr>
          <w:rFonts w:ascii="Times New Roman" w:hAnsi="Times New Roman" w:cs="Times New Roman"/>
        </w:rPr>
      </w:pPr>
      <w:bookmarkStart w:id="9" w:name="_Toc8215"/>
      <w:r>
        <w:rPr>
          <w:rFonts w:ascii="Times New Roman" w:hAnsi="Times New Roman" w:cs="Times New Roman"/>
        </w:rPr>
        <w:t>TERMINATION</w:t>
      </w:r>
      <w:bookmarkEnd w:id="9"/>
    </w:p>
    <w:p w14:paraId="4E442431" w14:textId="09634534" w:rsidR="006F3C35" w:rsidRDefault="00256861">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SANDSTAR</w:t>
      </w:r>
      <w:r w:rsidR="00DF095F">
        <w:rPr>
          <w:rFonts w:ascii="Times New Roman" w:hAnsi="Times New Roman" w:cs="Times New Roman"/>
          <w:sz w:val="24"/>
          <w:szCs w:val="24"/>
        </w:rPr>
        <w:t xml:space="preserve">, </w:t>
      </w:r>
      <w:proofErr w:type="spellStart"/>
      <w:r w:rsidR="00DF095F">
        <w:rPr>
          <w:rFonts w:ascii="Times New Roman" w:hAnsi="Times New Roman" w:cs="Times New Roman"/>
          <w:sz w:val="24"/>
          <w:szCs w:val="24"/>
        </w:rPr>
        <w:t>MicroBox</w:t>
      </w:r>
      <w:proofErr w:type="spellEnd"/>
      <w:r w:rsidR="00DF095F">
        <w:rPr>
          <w:rFonts w:ascii="Times New Roman" w:hAnsi="Times New Roman" w:cs="Times New Roman"/>
          <w:sz w:val="24"/>
          <w:szCs w:val="24"/>
        </w:rPr>
        <w:t xml:space="preserve"> or </w:t>
      </w:r>
      <w:proofErr w:type="spellStart"/>
      <w:r w:rsidR="00DF095F">
        <w:rPr>
          <w:rFonts w:ascii="Times New Roman" w:hAnsi="Times New Roman" w:cs="Times New Roman"/>
          <w:sz w:val="24"/>
          <w:szCs w:val="24"/>
        </w:rPr>
        <w:t>affliliate</w:t>
      </w:r>
      <w:proofErr w:type="spellEnd"/>
      <w:r w:rsidR="00DF095F">
        <w:rPr>
          <w:rFonts w:ascii="Times New Roman" w:hAnsi="Times New Roman" w:cs="Times New Roman"/>
          <w:sz w:val="24"/>
          <w:szCs w:val="24"/>
        </w:rPr>
        <w:t xml:space="preserve"> companies</w:t>
      </w:r>
      <w:r w:rsidR="00383688">
        <w:rPr>
          <w:rFonts w:ascii="Times New Roman" w:hAnsi="Times New Roman" w:cs="Times New Roman"/>
          <w:sz w:val="24"/>
          <w:szCs w:val="24"/>
        </w:rPr>
        <w:t xml:space="preserve"> shall be excused from performing any of its obligations hereunder up to termination to the extent any such nonperformance is attributable to Client’s failure to perform its obligations under purchase agreements between </w:t>
      </w:r>
      <w:r>
        <w:rPr>
          <w:rFonts w:ascii="Times New Roman" w:hAnsi="Times New Roman" w:cs="Times New Roman"/>
          <w:sz w:val="24"/>
          <w:szCs w:val="24"/>
        </w:rPr>
        <w:t>SANDSTAR</w:t>
      </w:r>
      <w:r w:rsidR="00383688">
        <w:rPr>
          <w:rFonts w:ascii="Times New Roman" w:hAnsi="Times New Roman" w:cs="Times New Roman"/>
          <w:sz w:val="24"/>
          <w:szCs w:val="24"/>
        </w:rPr>
        <w:t xml:space="preserve"> and Clients and the terms and conditions including failure to return Products or parts replaced.</w:t>
      </w:r>
    </w:p>
    <w:p w14:paraId="272D571A" w14:textId="77777777" w:rsidR="006F3C35" w:rsidRDefault="006F3C35">
      <w:pPr>
        <w:snapToGrid w:val="0"/>
        <w:spacing w:after="0" w:line="240" w:lineRule="auto"/>
        <w:rPr>
          <w:rFonts w:ascii="Times New Roman" w:hAnsi="Times New Roman" w:cs="Times New Roman"/>
          <w:sz w:val="24"/>
          <w:szCs w:val="24"/>
        </w:rPr>
      </w:pPr>
    </w:p>
    <w:p w14:paraId="1173381F" w14:textId="77777777" w:rsidR="006F3C35" w:rsidRDefault="00383688">
      <w:pPr>
        <w:pStyle w:val="Heading2"/>
        <w:spacing w:before="20" w:after="20"/>
        <w:rPr>
          <w:rFonts w:ascii="Times New Roman" w:hAnsi="Times New Roman" w:cs="Times New Roman"/>
        </w:rPr>
      </w:pPr>
      <w:bookmarkStart w:id="10" w:name="_Toc22992"/>
      <w:r>
        <w:rPr>
          <w:rFonts w:ascii="Times New Roman" w:hAnsi="Times New Roman" w:cs="Times New Roman"/>
        </w:rPr>
        <w:t>SOFTWARE AND DATA</w:t>
      </w:r>
      <w:bookmarkEnd w:id="10"/>
    </w:p>
    <w:p w14:paraId="0C3CAF2B" w14:textId="7A718FA8"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Client is responsible for the security, backup and reinstallation of its software and data </w:t>
      </w:r>
      <w:proofErr w:type="gramStart"/>
      <w:r>
        <w:rPr>
          <w:rFonts w:ascii="Times New Roman" w:hAnsi="Times New Roman" w:cs="Times New Roman"/>
          <w:sz w:val="24"/>
          <w:szCs w:val="24"/>
        </w:rPr>
        <w:t>at all times</w:t>
      </w:r>
      <w:proofErr w:type="gramEnd"/>
      <w:r>
        <w:rPr>
          <w:rFonts w:ascii="Times New Roman" w:hAnsi="Times New Roman" w:cs="Times New Roman"/>
          <w:sz w:val="24"/>
          <w:szCs w:val="24"/>
        </w:rPr>
        <w:t xml:space="preserve">. Client understands that it will be its responsibility to remove, as it deems appropriate, software and data prior to receiving Services for a Product or prior to returning a Product to </w:t>
      </w:r>
      <w:r w:rsidR="00256861">
        <w:rPr>
          <w:rFonts w:ascii="Times New Roman" w:hAnsi="Times New Roman" w:cs="Times New Roman"/>
          <w:sz w:val="24"/>
          <w:szCs w:val="24"/>
        </w:rPr>
        <w:t>SANDSTAR</w:t>
      </w:r>
      <w:r>
        <w:rPr>
          <w:rFonts w:ascii="Times New Roman" w:hAnsi="Times New Roman" w:cs="Times New Roman"/>
          <w:sz w:val="24"/>
          <w:szCs w:val="24"/>
        </w:rPr>
        <w:t xml:space="preserve"> on a temporary or permanent basis. In addition, software installed or in use may be unable to run or function in the same manner after the delivery of Services or Products and data may no longer be present. Client acknowledges that after receiving services or products, the product may not be capable of being restored to its original condition and that software may be affected. Further, </w:t>
      </w:r>
      <w:proofErr w:type="gramStart"/>
      <w:r>
        <w:rPr>
          <w:rFonts w:ascii="Times New Roman" w:hAnsi="Times New Roman" w:cs="Times New Roman"/>
          <w:sz w:val="24"/>
          <w:szCs w:val="24"/>
        </w:rPr>
        <w:t>client understands</w:t>
      </w:r>
      <w:proofErr w:type="gramEnd"/>
      <w:r>
        <w:rPr>
          <w:rFonts w:ascii="Times New Roman" w:hAnsi="Times New Roman" w:cs="Times New Roman"/>
          <w:sz w:val="24"/>
          <w:szCs w:val="24"/>
        </w:rPr>
        <w:t xml:space="preserve"> that data from such software that </w:t>
      </w:r>
      <w:r w:rsidR="00EB2C8C">
        <w:rPr>
          <w:rFonts w:ascii="Times New Roman" w:hAnsi="Times New Roman" w:cs="Times New Roman"/>
          <w:sz w:val="24"/>
          <w:szCs w:val="24"/>
        </w:rPr>
        <w:t>clients create</w:t>
      </w:r>
      <w:r>
        <w:rPr>
          <w:rFonts w:ascii="Times New Roman" w:hAnsi="Times New Roman" w:cs="Times New Roman"/>
          <w:sz w:val="24"/>
          <w:szCs w:val="24"/>
        </w:rPr>
        <w:t xml:space="preserve"> or </w:t>
      </w:r>
      <w:proofErr w:type="gramStart"/>
      <w:r>
        <w:rPr>
          <w:rFonts w:ascii="Times New Roman" w:hAnsi="Times New Roman" w:cs="Times New Roman"/>
          <w:sz w:val="24"/>
          <w:szCs w:val="24"/>
        </w:rPr>
        <w:t>changes</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while receiving services or products may be incapable of being restored or recovered. </w:t>
      </w:r>
      <w:r w:rsidR="00256861">
        <w:rPr>
          <w:rFonts w:ascii="Times New Roman" w:hAnsi="Times New Roman" w:cs="Times New Roman"/>
          <w:sz w:val="24"/>
          <w:szCs w:val="24"/>
        </w:rPr>
        <w:t>SandStar</w:t>
      </w:r>
      <w:r>
        <w:rPr>
          <w:rFonts w:ascii="Times New Roman" w:hAnsi="Times New Roman" w:cs="Times New Roman"/>
          <w:sz w:val="24"/>
          <w:szCs w:val="24"/>
        </w:rPr>
        <w:t xml:space="preserve"> shall not be responsible for any costs, expenses or other liabilities client may incur </w:t>
      </w:r>
      <w:proofErr w:type="gramStart"/>
      <w:r>
        <w:rPr>
          <w:rFonts w:ascii="Times New Roman" w:hAnsi="Times New Roman" w:cs="Times New Roman"/>
          <w:sz w:val="24"/>
          <w:szCs w:val="24"/>
        </w:rPr>
        <w:t>as a result of</w:t>
      </w:r>
      <w:proofErr w:type="gramEnd"/>
      <w:r>
        <w:rPr>
          <w:rFonts w:ascii="Times New Roman" w:hAnsi="Times New Roman" w:cs="Times New Roman"/>
          <w:sz w:val="24"/>
          <w:szCs w:val="24"/>
        </w:rPr>
        <w:t xml:space="preserve"> its </w:t>
      </w:r>
      <w:proofErr w:type="gramStart"/>
      <w:r>
        <w:rPr>
          <w:rFonts w:ascii="Times New Roman" w:hAnsi="Times New Roman" w:cs="Times New Roman"/>
          <w:sz w:val="24"/>
          <w:szCs w:val="24"/>
        </w:rPr>
        <w:t>elections</w:t>
      </w:r>
      <w:proofErr w:type="gramEnd"/>
      <w:r>
        <w:rPr>
          <w:rFonts w:ascii="Times New Roman" w:hAnsi="Times New Roman" w:cs="Times New Roman"/>
          <w:sz w:val="24"/>
          <w:szCs w:val="24"/>
        </w:rPr>
        <w:t xml:space="preserve"> to leave or remove software and data from the product.</w:t>
      </w:r>
    </w:p>
    <w:p w14:paraId="0F18B70D" w14:textId="77777777" w:rsidR="006F3C35" w:rsidRDefault="006F3C35">
      <w:pPr>
        <w:snapToGrid w:val="0"/>
        <w:spacing w:after="0" w:line="240" w:lineRule="auto"/>
        <w:rPr>
          <w:rFonts w:ascii="Times New Roman" w:hAnsi="Times New Roman" w:cs="Times New Roman"/>
          <w:sz w:val="24"/>
          <w:szCs w:val="24"/>
        </w:rPr>
      </w:pPr>
    </w:p>
    <w:p w14:paraId="42332A91" w14:textId="77777777" w:rsidR="006F3C35" w:rsidRDefault="00383688">
      <w:pPr>
        <w:pStyle w:val="Heading2"/>
        <w:spacing w:before="20" w:after="20"/>
        <w:rPr>
          <w:rFonts w:ascii="Times New Roman" w:hAnsi="Times New Roman" w:cs="Times New Roman"/>
          <w:sz w:val="24"/>
          <w:szCs w:val="24"/>
        </w:rPr>
      </w:pPr>
      <w:bookmarkStart w:id="11" w:name="_Toc11050"/>
      <w:r>
        <w:rPr>
          <w:rFonts w:ascii="Times New Roman" w:hAnsi="Times New Roman" w:cs="Times New Roman"/>
        </w:rPr>
        <w:t>DISCLAIMER OF WARRANTY</w:t>
      </w:r>
      <w:bookmarkEnd w:id="11"/>
    </w:p>
    <w:p w14:paraId="3FF4C309" w14:textId="08CDDEA3" w:rsidR="006F3C35" w:rsidRPr="00256861" w:rsidRDefault="00256861">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SandStar</w:t>
      </w:r>
      <w:r w:rsidR="00383688">
        <w:rPr>
          <w:rFonts w:ascii="Times New Roman" w:hAnsi="Times New Roman" w:cs="Times New Roman"/>
          <w:sz w:val="24"/>
          <w:szCs w:val="24"/>
        </w:rPr>
        <w:t xml:space="preserve"> products are not fault tolerant and are not designed, manufactured or intended for use in connection with the design, construction, maintenance, and/or operation of any system where the use or a failure of such system could result in a situation that threatens the safety of human life or severe physical harm or property damage (including, for example, use in connection with any </w:t>
      </w:r>
      <w:r w:rsidR="00383688" w:rsidRPr="00256861">
        <w:rPr>
          <w:rFonts w:ascii="Times New Roman" w:hAnsi="Times New Roman" w:cs="Times New Roman"/>
          <w:sz w:val="24"/>
          <w:szCs w:val="24"/>
        </w:rPr>
        <w:t xml:space="preserve">nuclear, avionics, life support or other life critical application). </w:t>
      </w:r>
      <w:r>
        <w:rPr>
          <w:rFonts w:ascii="Times New Roman" w:hAnsi="Times New Roman" w:cs="Times New Roman"/>
          <w:sz w:val="24"/>
          <w:szCs w:val="24"/>
        </w:rPr>
        <w:t>SandStar</w:t>
      </w:r>
      <w:r w:rsidR="00383688" w:rsidRPr="00256861">
        <w:rPr>
          <w:rFonts w:ascii="Times New Roman" w:hAnsi="Times New Roman" w:cs="Times New Roman"/>
          <w:sz w:val="24"/>
          <w:szCs w:val="24"/>
        </w:rPr>
        <w:t xml:space="preserve"> expressly disclaims any express or implied warranty of fitness for such high-risk uses. </w:t>
      </w:r>
      <w:r>
        <w:rPr>
          <w:rFonts w:ascii="Times New Roman" w:hAnsi="Times New Roman" w:cs="Times New Roman"/>
          <w:sz w:val="24"/>
          <w:szCs w:val="24"/>
        </w:rPr>
        <w:t>SandStar</w:t>
      </w:r>
      <w:r w:rsidR="00383688" w:rsidRPr="00256861">
        <w:rPr>
          <w:rFonts w:ascii="Times New Roman" w:hAnsi="Times New Roman" w:cs="Times New Roman"/>
          <w:sz w:val="24"/>
          <w:szCs w:val="24"/>
        </w:rPr>
        <w:t xml:space="preserve"> shall not be liable to client or any third party, in whole or in part, for any claims or damages arising from such use.</w:t>
      </w:r>
    </w:p>
    <w:p w14:paraId="2151725E" w14:textId="4C9D33D9" w:rsidR="001A58BA" w:rsidRPr="00256861" w:rsidRDefault="001A58BA">
      <w:pPr>
        <w:snapToGrid w:val="0"/>
        <w:spacing w:after="0" w:line="240" w:lineRule="auto"/>
        <w:rPr>
          <w:rFonts w:ascii="Times New Roman" w:hAnsi="Times New Roman" w:cs="Times New Roman"/>
          <w:sz w:val="24"/>
          <w:szCs w:val="24"/>
        </w:rPr>
      </w:pPr>
    </w:p>
    <w:p w14:paraId="45DAF269" w14:textId="51A8CAD9" w:rsidR="001A58BA" w:rsidRPr="00256861" w:rsidRDefault="001A58BA">
      <w:pPr>
        <w:snapToGrid w:val="0"/>
        <w:spacing w:after="0" w:line="240" w:lineRule="auto"/>
        <w:rPr>
          <w:rFonts w:ascii="Times New Roman" w:eastAsia="DengXian" w:hAnsi="Times New Roman" w:cs="Times New Roman"/>
          <w:sz w:val="24"/>
          <w:szCs w:val="24"/>
          <w:lang w:eastAsia="zh-CN"/>
        </w:rPr>
      </w:pPr>
      <w:r w:rsidRPr="00256861">
        <w:rPr>
          <w:rFonts w:ascii="Times New Roman" w:eastAsia="DengXian" w:hAnsi="Times New Roman" w:cs="Times New Roman"/>
          <w:sz w:val="24"/>
          <w:szCs w:val="24"/>
          <w:lang w:eastAsia="zh-CN"/>
        </w:rPr>
        <w:t xml:space="preserve">Client should be responsible for inquiring the local authorities </w:t>
      </w:r>
      <w:proofErr w:type="gramStart"/>
      <w:r w:rsidRPr="00256861">
        <w:rPr>
          <w:rFonts w:ascii="Times New Roman" w:eastAsia="DengXian" w:hAnsi="Times New Roman" w:cs="Times New Roman"/>
          <w:sz w:val="24"/>
          <w:szCs w:val="24"/>
          <w:lang w:eastAsia="zh-CN"/>
        </w:rPr>
        <w:t>for</w:t>
      </w:r>
      <w:proofErr w:type="gramEnd"/>
      <w:r w:rsidRPr="00256861">
        <w:rPr>
          <w:rFonts w:ascii="Times New Roman" w:eastAsia="DengXian" w:hAnsi="Times New Roman" w:cs="Times New Roman"/>
          <w:sz w:val="24"/>
          <w:szCs w:val="24"/>
          <w:lang w:eastAsia="zh-CN"/>
        </w:rPr>
        <w:t xml:space="preserve"> the certification requirements that the products should </w:t>
      </w:r>
      <w:r w:rsidR="00721115" w:rsidRPr="00256861">
        <w:rPr>
          <w:rFonts w:ascii="Times New Roman" w:eastAsia="DengXian" w:hAnsi="Times New Roman" w:cs="Times New Roman"/>
          <w:sz w:val="24"/>
          <w:szCs w:val="24"/>
          <w:lang w:eastAsia="zh-CN"/>
        </w:rPr>
        <w:t>achieve</w:t>
      </w:r>
      <w:r w:rsidR="00AC6FD6" w:rsidRPr="00256861">
        <w:rPr>
          <w:rFonts w:ascii="Times New Roman" w:eastAsia="DengXian" w:hAnsi="Times New Roman" w:cs="Times New Roman"/>
          <w:sz w:val="24"/>
          <w:szCs w:val="24"/>
          <w:lang w:eastAsia="zh-CN"/>
        </w:rPr>
        <w:t>.</w:t>
      </w:r>
      <w:r w:rsidRPr="00256861">
        <w:rPr>
          <w:rFonts w:ascii="Times New Roman" w:eastAsia="DengXian" w:hAnsi="Times New Roman" w:cs="Times New Roman"/>
          <w:sz w:val="24"/>
          <w:szCs w:val="24"/>
          <w:lang w:eastAsia="zh-CN"/>
        </w:rPr>
        <w:t xml:space="preserve"> </w:t>
      </w:r>
      <w:r w:rsidR="00256861">
        <w:rPr>
          <w:rFonts w:ascii="Times New Roman" w:eastAsia="DengXian" w:hAnsi="Times New Roman" w:cs="Times New Roman"/>
          <w:sz w:val="24"/>
          <w:szCs w:val="24"/>
          <w:lang w:eastAsia="zh-CN"/>
        </w:rPr>
        <w:t>SandStar</w:t>
      </w:r>
      <w:r w:rsidR="00AC6FD6" w:rsidRPr="00256861">
        <w:rPr>
          <w:rFonts w:ascii="Times New Roman" w:eastAsia="DengXian" w:hAnsi="Times New Roman" w:cs="Times New Roman"/>
          <w:sz w:val="24"/>
          <w:szCs w:val="24"/>
          <w:lang w:eastAsia="zh-CN"/>
        </w:rPr>
        <w:t xml:space="preserve"> shall not be responsible for any penalty or charges for not satisfying the local certification requirements</w:t>
      </w:r>
      <w:r w:rsidR="00256861">
        <w:rPr>
          <w:rFonts w:ascii="Times New Roman" w:eastAsia="DengXian" w:hAnsi="Times New Roman" w:cs="Times New Roman"/>
          <w:sz w:val="24"/>
          <w:szCs w:val="24"/>
          <w:lang w:eastAsia="zh-CN"/>
        </w:rPr>
        <w:t>.</w:t>
      </w:r>
    </w:p>
    <w:p w14:paraId="2BEAF940" w14:textId="77777777" w:rsidR="006F3C35" w:rsidRPr="001A58BA" w:rsidRDefault="006F3C35">
      <w:pPr>
        <w:snapToGrid w:val="0"/>
        <w:spacing w:after="0" w:line="240" w:lineRule="auto"/>
        <w:rPr>
          <w:rFonts w:ascii="Times New Roman" w:hAnsi="Times New Roman" w:cs="Times New Roman"/>
          <w:sz w:val="24"/>
          <w:szCs w:val="24"/>
        </w:rPr>
      </w:pPr>
    </w:p>
    <w:p w14:paraId="7068E2F0" w14:textId="77777777" w:rsidR="006F3C35" w:rsidRDefault="00383688">
      <w:pPr>
        <w:pStyle w:val="Heading2"/>
        <w:spacing w:before="20" w:after="20"/>
        <w:rPr>
          <w:rFonts w:ascii="Times New Roman" w:hAnsi="Times New Roman" w:cs="Times New Roman"/>
        </w:rPr>
      </w:pPr>
      <w:bookmarkStart w:id="12" w:name="_Toc18044"/>
      <w:r>
        <w:rPr>
          <w:rFonts w:ascii="Times New Roman" w:hAnsi="Times New Roman" w:cs="Times New Roman"/>
        </w:rPr>
        <w:t>LIMITATION OF LIABILITY</w:t>
      </w:r>
      <w:bookmarkEnd w:id="12"/>
    </w:p>
    <w:p w14:paraId="02D71777" w14:textId="0107C4C0"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no event shall </w:t>
      </w:r>
      <w:r w:rsidR="00256861">
        <w:rPr>
          <w:rFonts w:ascii="Times New Roman" w:hAnsi="Times New Roman" w:cs="Times New Roman"/>
          <w:sz w:val="24"/>
          <w:szCs w:val="24"/>
        </w:rPr>
        <w:t>SandStar</w:t>
      </w:r>
      <w:r w:rsidR="009B0BBC">
        <w:rPr>
          <w:rFonts w:ascii="Times New Roman" w:hAnsi="Times New Roman" w:cs="Times New Roman"/>
          <w:sz w:val="24"/>
          <w:szCs w:val="24"/>
        </w:rPr>
        <w:t xml:space="preserve">, </w:t>
      </w:r>
      <w:proofErr w:type="spellStart"/>
      <w:r w:rsidR="009B0BBC">
        <w:rPr>
          <w:rFonts w:ascii="Times New Roman" w:hAnsi="Times New Roman" w:cs="Times New Roman"/>
          <w:sz w:val="24"/>
          <w:szCs w:val="24"/>
        </w:rPr>
        <w:t>MicroBox</w:t>
      </w:r>
      <w:proofErr w:type="spellEnd"/>
      <w:r w:rsidR="009B0BBC">
        <w:rPr>
          <w:rFonts w:ascii="Times New Roman" w:hAnsi="Times New Roman" w:cs="Times New Roman"/>
          <w:sz w:val="24"/>
          <w:szCs w:val="24"/>
        </w:rPr>
        <w:t xml:space="preserve"> Technologies or any  affiliated company or dba</w:t>
      </w:r>
      <w:r>
        <w:rPr>
          <w:rFonts w:ascii="Times New Roman" w:hAnsi="Times New Roman" w:cs="Times New Roman"/>
          <w:sz w:val="24"/>
          <w:szCs w:val="24"/>
        </w:rPr>
        <w:t xml:space="preserve"> be liable for</w:t>
      </w:r>
      <w:r w:rsidR="00BC48B8">
        <w:rPr>
          <w:rFonts w:ascii="Times New Roman" w:hAnsi="Times New Roman" w:cs="Times New Roman"/>
          <w:sz w:val="24"/>
          <w:szCs w:val="24"/>
        </w:rPr>
        <w:t xml:space="preserve"> direct or</w:t>
      </w:r>
      <w:r>
        <w:rPr>
          <w:rFonts w:ascii="Times New Roman" w:hAnsi="Times New Roman" w:cs="Times New Roman"/>
          <w:sz w:val="24"/>
          <w:szCs w:val="24"/>
        </w:rPr>
        <w:t xml:space="preserve"> indirect, incidental, special, exemplary, punitive, or consequential damages of any nature, or any loss of profits, loss of technology, loss of data, loss of revenue, loss of production or use, or business interruption, or procurement of substitute goods or services arising out of or in connection with these services, or the use or performance of any product or software, whether based on contract or tort, including negligence, or any other legal theory, even if </w:t>
      </w:r>
      <w:r w:rsidR="00256861">
        <w:rPr>
          <w:rFonts w:ascii="Times New Roman" w:hAnsi="Times New Roman" w:cs="Times New Roman"/>
          <w:sz w:val="24"/>
          <w:szCs w:val="24"/>
        </w:rPr>
        <w:t>SandStar</w:t>
      </w:r>
      <w:r>
        <w:rPr>
          <w:rFonts w:ascii="Times New Roman" w:hAnsi="Times New Roman" w:cs="Times New Roman"/>
          <w:sz w:val="24"/>
          <w:szCs w:val="24"/>
        </w:rPr>
        <w:t xml:space="preserve"> has been advised of the possibility of such damages. </w:t>
      </w:r>
      <w:r w:rsidR="00256861">
        <w:rPr>
          <w:rFonts w:ascii="Times New Roman" w:hAnsi="Times New Roman" w:cs="Times New Roman"/>
          <w:sz w:val="24"/>
          <w:szCs w:val="24"/>
        </w:rPr>
        <w:t>SandStar</w:t>
      </w:r>
      <w:r>
        <w:rPr>
          <w:rFonts w:ascii="Times New Roman" w:hAnsi="Times New Roman" w:cs="Times New Roman"/>
          <w:sz w:val="24"/>
          <w:szCs w:val="24"/>
        </w:rPr>
        <w:t xml:space="preserve"> does not warrant any software under these terms and conditions. Warranties, if any, for the software are contained in the applicable license agreement which accompanies the software.</w:t>
      </w:r>
    </w:p>
    <w:p w14:paraId="10ABD087" w14:textId="77777777" w:rsidR="006F3C35" w:rsidRDefault="006F3C35">
      <w:pPr>
        <w:snapToGrid w:val="0"/>
        <w:spacing w:after="0" w:line="240" w:lineRule="auto"/>
        <w:rPr>
          <w:rFonts w:ascii="Times New Roman" w:hAnsi="Times New Roman" w:cs="Times New Roman"/>
          <w:sz w:val="24"/>
          <w:szCs w:val="24"/>
        </w:rPr>
      </w:pPr>
    </w:p>
    <w:p w14:paraId="2A6B898A" w14:textId="07626C55"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Additionally, to the maximum extent permitted by applicable law, </w:t>
      </w:r>
      <w:r w:rsidR="00256861">
        <w:rPr>
          <w:rFonts w:ascii="Times New Roman" w:hAnsi="Times New Roman" w:cs="Times New Roman"/>
          <w:sz w:val="24"/>
          <w:szCs w:val="24"/>
        </w:rPr>
        <w:t>SandStar</w:t>
      </w:r>
      <w:r w:rsidR="00300208">
        <w:rPr>
          <w:rFonts w:ascii="Times New Roman" w:hAnsi="Times New Roman" w:cs="Times New Roman"/>
          <w:sz w:val="24"/>
          <w:szCs w:val="24"/>
        </w:rPr>
        <w:t xml:space="preserve">’s </w:t>
      </w:r>
      <w:r>
        <w:rPr>
          <w:rFonts w:ascii="Times New Roman" w:hAnsi="Times New Roman" w:cs="Times New Roman"/>
          <w:sz w:val="24"/>
          <w:szCs w:val="24"/>
        </w:rPr>
        <w:t xml:space="preserve">total cumulative aggregate liability for any and all liabilities, obligations or claims arising out of or related to all product services sold under these terms and conditions, shall not exceed the price paid by client to </w:t>
      </w:r>
      <w:r w:rsidR="00256861">
        <w:rPr>
          <w:rFonts w:ascii="Times New Roman" w:hAnsi="Times New Roman" w:cs="Times New Roman"/>
          <w:sz w:val="24"/>
          <w:szCs w:val="24"/>
        </w:rPr>
        <w:t>SandStar</w:t>
      </w:r>
      <w:r>
        <w:rPr>
          <w:rFonts w:ascii="Times New Roman" w:hAnsi="Times New Roman" w:cs="Times New Roman"/>
          <w:sz w:val="24"/>
          <w:szCs w:val="24"/>
        </w:rPr>
        <w:t xml:space="preserve"> (net of rebates and/or other credits issued to client) for the product(s) upon which liability is based. These limitations shall apply regardless of whether such claims or causes of action arise from breach of contract, warranty, tort, indemnity, strict liability, or otherwise, even if advised of the possibility of the loss or damage or if the loss or damage could have been reasonably foreseen. </w:t>
      </w:r>
      <w:r w:rsidR="00300208">
        <w:rPr>
          <w:rFonts w:ascii="Times New Roman" w:hAnsi="Times New Roman" w:cs="Times New Roman"/>
          <w:sz w:val="24"/>
          <w:szCs w:val="24"/>
        </w:rPr>
        <w:t xml:space="preserve">SandStar </w:t>
      </w:r>
      <w:proofErr w:type="gramStart"/>
      <w:r w:rsidR="00300208">
        <w:rPr>
          <w:rFonts w:ascii="Times New Roman" w:hAnsi="Times New Roman" w:cs="Times New Roman"/>
          <w:sz w:val="24"/>
          <w:szCs w:val="24"/>
        </w:rPr>
        <w:t>Distributor shall</w:t>
      </w:r>
      <w:proofErr w:type="gramEnd"/>
      <w:r w:rsidR="00300208">
        <w:rPr>
          <w:rFonts w:ascii="Times New Roman" w:hAnsi="Times New Roman" w:cs="Times New Roman"/>
          <w:sz w:val="24"/>
          <w:szCs w:val="24"/>
        </w:rPr>
        <w:t xml:space="preserve"> </w:t>
      </w:r>
      <w:r w:rsidR="00360206">
        <w:rPr>
          <w:rFonts w:ascii="Times New Roman" w:hAnsi="Times New Roman" w:cs="Times New Roman"/>
          <w:sz w:val="24"/>
          <w:szCs w:val="24"/>
        </w:rPr>
        <w:t xml:space="preserve">remain harmless and is indemnified by Client </w:t>
      </w:r>
      <w:r w:rsidR="008216CE">
        <w:rPr>
          <w:rFonts w:ascii="Times New Roman" w:hAnsi="Times New Roman" w:cs="Times New Roman"/>
          <w:sz w:val="24"/>
          <w:szCs w:val="24"/>
        </w:rPr>
        <w:t xml:space="preserve">purchasing </w:t>
      </w:r>
      <w:r w:rsidR="00757AB9">
        <w:rPr>
          <w:rFonts w:ascii="Times New Roman" w:hAnsi="Times New Roman" w:cs="Times New Roman"/>
          <w:sz w:val="24"/>
          <w:szCs w:val="24"/>
        </w:rPr>
        <w:t xml:space="preserve">the hardware or services directly from a PO and by any organization that represents such clients </w:t>
      </w:r>
      <w:r w:rsidR="00360206">
        <w:rPr>
          <w:rFonts w:ascii="Times New Roman" w:hAnsi="Times New Roman" w:cs="Times New Roman"/>
          <w:sz w:val="24"/>
          <w:szCs w:val="24"/>
        </w:rPr>
        <w:t xml:space="preserve">for </w:t>
      </w:r>
      <w:r w:rsidR="00757AB9">
        <w:rPr>
          <w:rFonts w:ascii="Times New Roman" w:hAnsi="Times New Roman" w:cs="Times New Roman"/>
          <w:sz w:val="24"/>
          <w:szCs w:val="24"/>
        </w:rPr>
        <w:t xml:space="preserve">any and </w:t>
      </w:r>
      <w:r w:rsidR="00360206">
        <w:rPr>
          <w:rFonts w:ascii="Times New Roman" w:hAnsi="Times New Roman" w:cs="Times New Roman"/>
          <w:sz w:val="24"/>
          <w:szCs w:val="24"/>
        </w:rPr>
        <w:t>a</w:t>
      </w:r>
      <w:r w:rsidR="00757AB9">
        <w:rPr>
          <w:rFonts w:ascii="Times New Roman" w:hAnsi="Times New Roman" w:cs="Times New Roman"/>
          <w:sz w:val="24"/>
          <w:szCs w:val="24"/>
        </w:rPr>
        <w:t xml:space="preserve"> </w:t>
      </w:r>
      <w:r w:rsidR="00360206">
        <w:rPr>
          <w:rFonts w:ascii="Times New Roman" w:hAnsi="Times New Roman" w:cs="Times New Roman"/>
          <w:sz w:val="24"/>
          <w:szCs w:val="24"/>
        </w:rPr>
        <w:t xml:space="preserve">liability whatsoever. </w:t>
      </w:r>
      <w:r>
        <w:rPr>
          <w:rFonts w:ascii="Times New Roman" w:hAnsi="Times New Roman" w:cs="Times New Roman"/>
          <w:sz w:val="24"/>
          <w:szCs w:val="24"/>
        </w:rPr>
        <w:t xml:space="preserve">Client acknowledges that </w:t>
      </w:r>
      <w:r w:rsidR="00256861">
        <w:rPr>
          <w:rFonts w:ascii="Times New Roman" w:hAnsi="Times New Roman" w:cs="Times New Roman"/>
          <w:sz w:val="24"/>
          <w:szCs w:val="24"/>
        </w:rPr>
        <w:t>SandStar</w:t>
      </w:r>
      <w:r>
        <w:rPr>
          <w:rFonts w:ascii="Times New Roman" w:hAnsi="Times New Roman" w:cs="Times New Roman"/>
          <w:sz w:val="24"/>
          <w:szCs w:val="24"/>
        </w:rPr>
        <w:t xml:space="preserve"> has set its prices and </w:t>
      </w:r>
      <w:proofErr w:type="gramStart"/>
      <w:r>
        <w:rPr>
          <w:rFonts w:ascii="Times New Roman" w:hAnsi="Times New Roman" w:cs="Times New Roman"/>
          <w:sz w:val="24"/>
          <w:szCs w:val="24"/>
        </w:rPr>
        <w:t>entered into</w:t>
      </w:r>
      <w:proofErr w:type="gramEnd"/>
      <w:r>
        <w:rPr>
          <w:rFonts w:ascii="Times New Roman" w:hAnsi="Times New Roman" w:cs="Times New Roman"/>
          <w:sz w:val="24"/>
          <w:szCs w:val="24"/>
        </w:rPr>
        <w:t xml:space="preserve"> these terms and conditions in reliance upon the limitations of liability and the disclaimers of warranties and damages set forth herein, and that the same </w:t>
      </w:r>
      <w:proofErr w:type="gramStart"/>
      <w:r>
        <w:rPr>
          <w:rFonts w:ascii="Times New Roman" w:hAnsi="Times New Roman" w:cs="Times New Roman"/>
          <w:sz w:val="24"/>
          <w:szCs w:val="24"/>
        </w:rPr>
        <w:t>form</w:t>
      </w:r>
      <w:proofErr w:type="gramEnd"/>
      <w:r>
        <w:rPr>
          <w:rFonts w:ascii="Times New Roman" w:hAnsi="Times New Roman" w:cs="Times New Roman"/>
          <w:sz w:val="24"/>
          <w:szCs w:val="24"/>
        </w:rPr>
        <w:t xml:space="preserve"> an essential basis of the bargain between the parties. The parties agree that the limitations and exclusions of </w:t>
      </w:r>
      <w:r w:rsidR="00EB2C8C">
        <w:rPr>
          <w:rFonts w:ascii="Times New Roman" w:hAnsi="Times New Roman" w:cs="Times New Roman"/>
          <w:sz w:val="24"/>
          <w:szCs w:val="24"/>
        </w:rPr>
        <w:t>liability</w:t>
      </w:r>
      <w:r>
        <w:rPr>
          <w:rFonts w:ascii="Times New Roman" w:hAnsi="Times New Roman" w:cs="Times New Roman"/>
          <w:sz w:val="24"/>
          <w:szCs w:val="24"/>
        </w:rPr>
        <w:t xml:space="preserve"> and disclaimers specified in these terms and conditions will survive and apply even if found to have failed of their essential purpose. This limitation of liability is cumulative and not per incident (i.e. The existence of two or more claims will not enlarge this limit).</w:t>
      </w:r>
    </w:p>
    <w:p w14:paraId="7A8829FA" w14:textId="77777777" w:rsidR="006F3C35" w:rsidRDefault="006F3C35">
      <w:pPr>
        <w:snapToGrid w:val="0"/>
        <w:spacing w:after="0" w:line="240" w:lineRule="auto"/>
        <w:rPr>
          <w:rFonts w:ascii="Times New Roman" w:hAnsi="Times New Roman" w:cs="Times New Roman"/>
          <w:sz w:val="24"/>
          <w:szCs w:val="24"/>
        </w:rPr>
      </w:pPr>
    </w:p>
    <w:p w14:paraId="54BF5A86" w14:textId="77777777" w:rsidR="006F3C35" w:rsidRDefault="00383688">
      <w:pPr>
        <w:pStyle w:val="Heading2"/>
        <w:spacing w:before="20" w:after="20"/>
        <w:rPr>
          <w:rFonts w:ascii="Times New Roman" w:hAnsi="Times New Roman" w:cs="Times New Roman"/>
        </w:rPr>
      </w:pPr>
      <w:bookmarkStart w:id="13" w:name="_Toc26011"/>
      <w:r>
        <w:rPr>
          <w:rFonts w:ascii="Times New Roman" w:hAnsi="Times New Roman" w:cs="Times New Roman"/>
        </w:rPr>
        <w:t>GOVERNING LAW; DISPUTE RESOLUTION</w:t>
      </w:r>
      <w:bookmarkEnd w:id="13"/>
    </w:p>
    <w:p w14:paraId="4C00A683" w14:textId="45787FF9" w:rsidR="006F3C35" w:rsidRDefault="0086739F">
      <w:pPr>
        <w:snapToGrid w:val="0"/>
        <w:spacing w:after="0" w:line="240" w:lineRule="auto"/>
        <w:rPr>
          <w:rFonts w:ascii="Times New Roman" w:hAnsi="Times New Roman" w:cs="Times New Roman"/>
          <w:sz w:val="24"/>
          <w:szCs w:val="24"/>
        </w:rPr>
      </w:pPr>
      <w:r w:rsidRPr="0086739F">
        <w:rPr>
          <w:rFonts w:ascii="Times New Roman" w:hAnsi="Times New Roman" w:cs="Times New Roman"/>
          <w:sz w:val="24"/>
          <w:szCs w:val="24"/>
        </w:rPr>
        <w:t>These</w:t>
      </w:r>
      <w:r>
        <w:rPr>
          <w:rFonts w:ascii="Times New Roman" w:hAnsi="Times New Roman" w:cs="Times New Roman"/>
          <w:sz w:val="24"/>
          <w:szCs w:val="24"/>
        </w:rPr>
        <w:t xml:space="preserve"> Support</w:t>
      </w:r>
      <w:r w:rsidRPr="0086739F">
        <w:rPr>
          <w:rFonts w:ascii="Times New Roman" w:hAnsi="Times New Roman" w:cs="Times New Roman"/>
          <w:sz w:val="24"/>
          <w:szCs w:val="24"/>
        </w:rPr>
        <w:t xml:space="preserve"> </w:t>
      </w:r>
      <w:r>
        <w:rPr>
          <w:rFonts w:ascii="Times New Roman" w:hAnsi="Times New Roman" w:cs="Times New Roman"/>
          <w:sz w:val="24"/>
          <w:szCs w:val="24"/>
        </w:rPr>
        <w:t>T</w:t>
      </w:r>
      <w:r w:rsidRPr="0086739F">
        <w:rPr>
          <w:rFonts w:ascii="Times New Roman" w:hAnsi="Times New Roman" w:cs="Times New Roman"/>
          <w:sz w:val="24"/>
          <w:szCs w:val="24"/>
        </w:rPr>
        <w:t xml:space="preserve">erms and </w:t>
      </w:r>
      <w:r>
        <w:rPr>
          <w:rFonts w:ascii="Times New Roman" w:hAnsi="Times New Roman" w:cs="Times New Roman"/>
          <w:sz w:val="24"/>
          <w:szCs w:val="24"/>
        </w:rPr>
        <w:t>C</w:t>
      </w:r>
      <w:r w:rsidRPr="0086739F">
        <w:rPr>
          <w:rFonts w:ascii="Times New Roman" w:hAnsi="Times New Roman" w:cs="Times New Roman"/>
          <w:sz w:val="24"/>
          <w:szCs w:val="24"/>
        </w:rPr>
        <w:t>onditions shall be governed by and construed in accordance with the laws of</w:t>
      </w:r>
      <w:r w:rsidR="00757AB9">
        <w:rPr>
          <w:rFonts w:ascii="Times New Roman" w:hAnsi="Times New Roman" w:cs="Times New Roman"/>
          <w:sz w:val="24"/>
          <w:szCs w:val="24"/>
        </w:rPr>
        <w:t xml:space="preserve"> North Carolina </w:t>
      </w:r>
      <w:r w:rsidRPr="0086739F">
        <w:rPr>
          <w:rFonts w:ascii="Times New Roman" w:hAnsi="Times New Roman" w:cs="Times New Roman"/>
          <w:sz w:val="24"/>
          <w:szCs w:val="24"/>
        </w:rPr>
        <w:t xml:space="preserve">and any dispute related to this Agreement shall be settled exclusively in the venue of </w:t>
      </w:r>
      <w:r w:rsidR="00757AB9">
        <w:rPr>
          <w:rFonts w:ascii="Times New Roman" w:hAnsi="Times New Roman" w:cs="Times New Roman"/>
          <w:sz w:val="24"/>
          <w:szCs w:val="24"/>
        </w:rPr>
        <w:t xml:space="preserve">N.C. </w:t>
      </w:r>
      <w:r w:rsidR="00880F2D">
        <w:rPr>
          <w:rFonts w:ascii="Times New Roman" w:hAnsi="Times New Roman" w:cs="Times New Roman"/>
          <w:sz w:val="24"/>
          <w:szCs w:val="24"/>
        </w:rPr>
        <w:t xml:space="preserve">If Client or any organization representing a Client </w:t>
      </w:r>
      <w:proofErr w:type="gramStart"/>
      <w:r w:rsidR="00880F2D">
        <w:rPr>
          <w:rFonts w:ascii="Times New Roman" w:hAnsi="Times New Roman" w:cs="Times New Roman"/>
          <w:sz w:val="24"/>
          <w:szCs w:val="24"/>
        </w:rPr>
        <w:t>enters into</w:t>
      </w:r>
      <w:proofErr w:type="gramEnd"/>
      <w:r w:rsidR="00880F2D">
        <w:rPr>
          <w:rFonts w:ascii="Times New Roman" w:hAnsi="Times New Roman" w:cs="Times New Roman"/>
          <w:sz w:val="24"/>
          <w:szCs w:val="24"/>
        </w:rPr>
        <w:t xml:space="preserve"> any type of litigation regardless of reason or fault shall identify and hold harmless the SandStar Distributor and shall pay all SandStar or Distributor reasonable attorney fees to defend </w:t>
      </w:r>
      <w:proofErr w:type="gramStart"/>
      <w:r w:rsidR="00880F2D">
        <w:rPr>
          <w:rFonts w:ascii="Times New Roman" w:hAnsi="Times New Roman" w:cs="Times New Roman"/>
          <w:sz w:val="24"/>
          <w:szCs w:val="24"/>
        </w:rPr>
        <w:t>any and all</w:t>
      </w:r>
      <w:proofErr w:type="gramEnd"/>
      <w:r w:rsidR="00880F2D">
        <w:rPr>
          <w:rFonts w:ascii="Times New Roman" w:hAnsi="Times New Roman" w:cs="Times New Roman"/>
          <w:sz w:val="24"/>
          <w:szCs w:val="24"/>
        </w:rPr>
        <w:t xml:space="preserve"> claims. All disputes should be resolved thru friendly cooperation and discussions in an attempt to mutually agree. </w:t>
      </w:r>
    </w:p>
    <w:p w14:paraId="5000D5A4" w14:textId="77777777" w:rsidR="006F3C35" w:rsidRDefault="006F3C35">
      <w:pPr>
        <w:snapToGrid w:val="0"/>
        <w:spacing w:after="0" w:line="240" w:lineRule="auto"/>
        <w:rPr>
          <w:rFonts w:ascii="Times New Roman" w:hAnsi="Times New Roman" w:cs="Times New Roman"/>
          <w:sz w:val="24"/>
          <w:szCs w:val="24"/>
        </w:rPr>
      </w:pPr>
    </w:p>
    <w:p w14:paraId="4B10DD8D" w14:textId="77777777" w:rsidR="006F3C35" w:rsidRDefault="00383688">
      <w:pPr>
        <w:pStyle w:val="Heading2"/>
        <w:spacing w:before="20" w:after="20"/>
        <w:rPr>
          <w:rFonts w:ascii="Times New Roman" w:hAnsi="Times New Roman" w:cs="Times New Roman"/>
        </w:rPr>
      </w:pPr>
      <w:bookmarkStart w:id="14" w:name="_Toc5996"/>
      <w:r>
        <w:rPr>
          <w:rFonts w:ascii="Times New Roman" w:hAnsi="Times New Roman" w:cs="Times New Roman"/>
        </w:rPr>
        <w:t>CHANGES TO SERVICES TERMS AND CONDITIONS</w:t>
      </w:r>
      <w:bookmarkEnd w:id="14"/>
    </w:p>
    <w:p w14:paraId="6110566B" w14:textId="61BDBEB2"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w:t>
      </w:r>
      <w:r w:rsidR="00256861">
        <w:rPr>
          <w:rFonts w:ascii="Times New Roman" w:hAnsi="Times New Roman" w:cs="Times New Roman"/>
          <w:sz w:val="24"/>
          <w:szCs w:val="24"/>
        </w:rPr>
        <w:t>SANDSTAR</w:t>
      </w:r>
      <w:r>
        <w:rPr>
          <w:rFonts w:ascii="Times New Roman" w:hAnsi="Times New Roman" w:cs="Times New Roman"/>
          <w:sz w:val="24"/>
          <w:szCs w:val="24"/>
        </w:rPr>
        <w:t xml:space="preserve"> makes changes to these terms and conditions, the</w:t>
      </w:r>
      <w:r w:rsidR="0035384E">
        <w:rPr>
          <w:rFonts w:ascii="Times New Roman" w:hAnsi="Times New Roman" w:cs="Times New Roman"/>
          <w:sz w:val="24"/>
          <w:szCs w:val="24"/>
        </w:rPr>
        <w:t xml:space="preserve"> </w:t>
      </w:r>
      <w:r w:rsidR="00BC48B8">
        <w:rPr>
          <w:rFonts w:ascii="Times New Roman" w:hAnsi="Times New Roman" w:cs="Times New Roman"/>
          <w:sz w:val="24"/>
          <w:szCs w:val="24"/>
        </w:rPr>
        <w:t>updated</w:t>
      </w:r>
      <w:r w:rsidR="0035384E">
        <w:rPr>
          <w:rFonts w:ascii="Times New Roman" w:hAnsi="Times New Roman" w:cs="Times New Roman"/>
          <w:sz w:val="24"/>
          <w:szCs w:val="24"/>
        </w:rPr>
        <w:t xml:space="preserve"> terms will be viewable on the portal shown on the PO. </w:t>
      </w:r>
      <w:r>
        <w:rPr>
          <w:rFonts w:ascii="Times New Roman" w:hAnsi="Times New Roman" w:cs="Times New Roman"/>
          <w:sz w:val="24"/>
          <w:szCs w:val="24"/>
        </w:rPr>
        <w:t xml:space="preserve">The new Service terms will apply to </w:t>
      </w:r>
      <w:r w:rsidR="00BC48B8">
        <w:rPr>
          <w:rFonts w:ascii="Times New Roman" w:hAnsi="Times New Roman" w:cs="Times New Roman"/>
          <w:sz w:val="24"/>
          <w:szCs w:val="24"/>
        </w:rPr>
        <w:t>all Customers</w:t>
      </w:r>
      <w:r>
        <w:rPr>
          <w:rFonts w:ascii="Times New Roman" w:hAnsi="Times New Roman" w:cs="Times New Roman"/>
          <w:sz w:val="24"/>
          <w:szCs w:val="24"/>
        </w:rPr>
        <w:t>.</w:t>
      </w:r>
    </w:p>
    <w:p w14:paraId="4AD02BCD" w14:textId="77777777" w:rsidR="006F3C35" w:rsidRDefault="006F3C35">
      <w:pPr>
        <w:snapToGrid w:val="0"/>
        <w:spacing w:after="0" w:line="240" w:lineRule="auto"/>
        <w:rPr>
          <w:rFonts w:ascii="Times New Roman" w:hAnsi="Times New Roman" w:cs="Times New Roman"/>
          <w:sz w:val="24"/>
          <w:szCs w:val="24"/>
        </w:rPr>
      </w:pPr>
    </w:p>
    <w:p w14:paraId="2F2D24A6" w14:textId="77777777" w:rsidR="006F3C35" w:rsidRDefault="00383688">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sectPr w:rsidR="006F3C3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543E1" w14:textId="77777777" w:rsidR="007E1373" w:rsidRDefault="007E1373">
      <w:pPr>
        <w:spacing w:line="240" w:lineRule="auto"/>
      </w:pPr>
      <w:r>
        <w:separator/>
      </w:r>
    </w:p>
  </w:endnote>
  <w:endnote w:type="continuationSeparator" w:id="0">
    <w:p w14:paraId="11264D89" w14:textId="77777777" w:rsidR="007E1373" w:rsidRDefault="007E13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KaiTi">
    <w:altName w:val="楷体"/>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8979709"/>
    </w:sdtPr>
    <w:sdtEndPr>
      <w:rPr>
        <w:color w:val="808080" w:themeColor="background1" w:themeShade="80"/>
        <w:spacing w:val="60"/>
      </w:rPr>
    </w:sdtEndPr>
    <w:sdtContent>
      <w:p w14:paraId="421BA671" w14:textId="77777777" w:rsidR="006F3C35" w:rsidRDefault="00383688">
        <w:pPr>
          <w:pStyle w:val="Footer"/>
          <w:pBdr>
            <w:top w:val="single" w:sz="4" w:space="1" w:color="D9D9D9" w:themeColor="background1" w:themeShade="D9"/>
          </w:pBdr>
          <w:jc w:val="right"/>
        </w:pPr>
        <w:r>
          <w:fldChar w:fldCharType="begin"/>
        </w:r>
        <w:r>
          <w:instrText xml:space="preserve"> PAGE   \* MERGEFORMAT </w:instrText>
        </w:r>
        <w:r>
          <w:fldChar w:fldCharType="separate"/>
        </w:r>
        <w:r>
          <w:t>2</w:t>
        </w:r>
        <w:r>
          <w:fldChar w:fldCharType="end"/>
        </w:r>
        <w:r>
          <w:t xml:space="preserve"> | </w:t>
        </w:r>
        <w:r>
          <w:rPr>
            <w:color w:val="808080" w:themeColor="background1" w:themeShade="80"/>
            <w:spacing w:val="60"/>
          </w:rPr>
          <w:t>Page</w:t>
        </w:r>
      </w:p>
    </w:sdtContent>
  </w:sdt>
  <w:p w14:paraId="39CD0EF3" w14:textId="77777777" w:rsidR="006F3C35" w:rsidRDefault="006F3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41E3B" w14:textId="77777777" w:rsidR="007E1373" w:rsidRDefault="007E1373">
      <w:pPr>
        <w:spacing w:after="0"/>
      </w:pPr>
      <w:r>
        <w:separator/>
      </w:r>
    </w:p>
  </w:footnote>
  <w:footnote w:type="continuationSeparator" w:id="0">
    <w:p w14:paraId="0A6691BC" w14:textId="77777777" w:rsidR="007E1373" w:rsidRDefault="007E137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4D52B" w14:textId="77777777" w:rsidR="006F3C35" w:rsidRDefault="00383688">
    <w:pPr>
      <w:pStyle w:val="Header"/>
      <w:jc w:val="right"/>
      <w:rPr>
        <w:rFonts w:eastAsia="SimSun"/>
        <w:lang w:eastAsia="zh-CN"/>
      </w:rPr>
    </w:pPr>
    <w:r>
      <w:rPr>
        <w:rFonts w:eastAsia="SimSun" w:hint="eastAsia"/>
        <w:noProof/>
        <w:lang w:eastAsia="zh-CN"/>
      </w:rPr>
      <w:drawing>
        <wp:inline distT="0" distB="0" distL="114300" distR="114300" wp14:anchorId="6163988F" wp14:editId="44E08DBA">
          <wp:extent cx="1351915" cy="347980"/>
          <wp:effectExtent l="0" t="0" r="6985" b="7620"/>
          <wp:docPr id="1" name="图片 1" descr="5ac0d648-9047-4fd6-8974-ba9e1f7d1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ac0d648-9047-4fd6-8974-ba9e1f7d1349"/>
                  <pic:cNvPicPr>
                    <a:picLocks noChangeAspect="1"/>
                  </pic:cNvPicPr>
                </pic:nvPicPr>
                <pic:blipFill>
                  <a:blip r:embed="rId1"/>
                  <a:stretch>
                    <a:fillRect/>
                  </a:stretch>
                </pic:blipFill>
                <pic:spPr>
                  <a:xfrm>
                    <a:off x="0" y="0"/>
                    <a:ext cx="1351915" cy="3479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B88"/>
    <w:rsid w:val="000037B3"/>
    <w:rsid w:val="000071B1"/>
    <w:rsid w:val="00023218"/>
    <w:rsid w:val="00024B0A"/>
    <w:rsid w:val="0009384A"/>
    <w:rsid w:val="000C4FF9"/>
    <w:rsid w:val="00116884"/>
    <w:rsid w:val="00152290"/>
    <w:rsid w:val="001522C8"/>
    <w:rsid w:val="0018682F"/>
    <w:rsid w:val="00192772"/>
    <w:rsid w:val="001A58BA"/>
    <w:rsid w:val="001B5F63"/>
    <w:rsid w:val="001C582F"/>
    <w:rsid w:val="001D6272"/>
    <w:rsid w:val="00230C83"/>
    <w:rsid w:val="00233EFE"/>
    <w:rsid w:val="00256861"/>
    <w:rsid w:val="00297981"/>
    <w:rsid w:val="002B793A"/>
    <w:rsid w:val="00300208"/>
    <w:rsid w:val="0032702E"/>
    <w:rsid w:val="0033200D"/>
    <w:rsid w:val="003320D8"/>
    <w:rsid w:val="0035384E"/>
    <w:rsid w:val="00360206"/>
    <w:rsid w:val="00371B88"/>
    <w:rsid w:val="00383688"/>
    <w:rsid w:val="003A0DD6"/>
    <w:rsid w:val="003A6995"/>
    <w:rsid w:val="003C022D"/>
    <w:rsid w:val="003C13CC"/>
    <w:rsid w:val="003D0F7B"/>
    <w:rsid w:val="003D663D"/>
    <w:rsid w:val="003F402F"/>
    <w:rsid w:val="00402708"/>
    <w:rsid w:val="004411F3"/>
    <w:rsid w:val="00446B94"/>
    <w:rsid w:val="004911A6"/>
    <w:rsid w:val="0049329A"/>
    <w:rsid w:val="004C06CA"/>
    <w:rsid w:val="004E31B1"/>
    <w:rsid w:val="00513446"/>
    <w:rsid w:val="005500AA"/>
    <w:rsid w:val="00565649"/>
    <w:rsid w:val="005838D7"/>
    <w:rsid w:val="005C1189"/>
    <w:rsid w:val="005C7D87"/>
    <w:rsid w:val="005D685C"/>
    <w:rsid w:val="00631BCD"/>
    <w:rsid w:val="006412E7"/>
    <w:rsid w:val="0064392B"/>
    <w:rsid w:val="006472DD"/>
    <w:rsid w:val="00675C24"/>
    <w:rsid w:val="006A1E7D"/>
    <w:rsid w:val="006F3C35"/>
    <w:rsid w:val="00721115"/>
    <w:rsid w:val="00757AB9"/>
    <w:rsid w:val="00760C60"/>
    <w:rsid w:val="007A2009"/>
    <w:rsid w:val="007C2E81"/>
    <w:rsid w:val="007E1373"/>
    <w:rsid w:val="00802FE3"/>
    <w:rsid w:val="008067B4"/>
    <w:rsid w:val="008216CE"/>
    <w:rsid w:val="00835BDC"/>
    <w:rsid w:val="008461AB"/>
    <w:rsid w:val="008574FD"/>
    <w:rsid w:val="008620D7"/>
    <w:rsid w:val="0086739F"/>
    <w:rsid w:val="00880F2D"/>
    <w:rsid w:val="0088305D"/>
    <w:rsid w:val="00886BE3"/>
    <w:rsid w:val="008A1D6F"/>
    <w:rsid w:val="008B5076"/>
    <w:rsid w:val="008C00B7"/>
    <w:rsid w:val="008F2E4F"/>
    <w:rsid w:val="008F6B35"/>
    <w:rsid w:val="00934095"/>
    <w:rsid w:val="00954CDF"/>
    <w:rsid w:val="009870A9"/>
    <w:rsid w:val="009924A6"/>
    <w:rsid w:val="009A3503"/>
    <w:rsid w:val="009B0BBC"/>
    <w:rsid w:val="009C1314"/>
    <w:rsid w:val="009E7D51"/>
    <w:rsid w:val="009F1269"/>
    <w:rsid w:val="009F36B4"/>
    <w:rsid w:val="00A17D8D"/>
    <w:rsid w:val="00A33182"/>
    <w:rsid w:val="00A67D0C"/>
    <w:rsid w:val="00A70B16"/>
    <w:rsid w:val="00A83927"/>
    <w:rsid w:val="00A95A18"/>
    <w:rsid w:val="00AC6FD6"/>
    <w:rsid w:val="00B1469C"/>
    <w:rsid w:val="00B534E0"/>
    <w:rsid w:val="00B54BD5"/>
    <w:rsid w:val="00B54C52"/>
    <w:rsid w:val="00B67818"/>
    <w:rsid w:val="00B74942"/>
    <w:rsid w:val="00B86E28"/>
    <w:rsid w:val="00BC48B8"/>
    <w:rsid w:val="00BF4E20"/>
    <w:rsid w:val="00C121FD"/>
    <w:rsid w:val="00C12636"/>
    <w:rsid w:val="00C40BC2"/>
    <w:rsid w:val="00C42E3E"/>
    <w:rsid w:val="00C449F8"/>
    <w:rsid w:val="00C74122"/>
    <w:rsid w:val="00C90BD6"/>
    <w:rsid w:val="00CB18D1"/>
    <w:rsid w:val="00CB1B27"/>
    <w:rsid w:val="00CE2EB6"/>
    <w:rsid w:val="00D05D5E"/>
    <w:rsid w:val="00D3513C"/>
    <w:rsid w:val="00D36724"/>
    <w:rsid w:val="00D505E3"/>
    <w:rsid w:val="00D5141D"/>
    <w:rsid w:val="00D75129"/>
    <w:rsid w:val="00D87946"/>
    <w:rsid w:val="00DB213E"/>
    <w:rsid w:val="00DF095F"/>
    <w:rsid w:val="00DF7F42"/>
    <w:rsid w:val="00E014A3"/>
    <w:rsid w:val="00E21C6D"/>
    <w:rsid w:val="00E66334"/>
    <w:rsid w:val="00E673A2"/>
    <w:rsid w:val="00E72F75"/>
    <w:rsid w:val="00EA7441"/>
    <w:rsid w:val="00EB2C8C"/>
    <w:rsid w:val="00EB52B3"/>
    <w:rsid w:val="00EB6B80"/>
    <w:rsid w:val="00EC2496"/>
    <w:rsid w:val="00EF083F"/>
    <w:rsid w:val="00F13F78"/>
    <w:rsid w:val="00F17493"/>
    <w:rsid w:val="00F51F85"/>
    <w:rsid w:val="00F527ED"/>
    <w:rsid w:val="00F62952"/>
    <w:rsid w:val="00F6346D"/>
    <w:rsid w:val="00F674E6"/>
    <w:rsid w:val="00FB2318"/>
    <w:rsid w:val="00FD67C0"/>
    <w:rsid w:val="00FF2E61"/>
    <w:rsid w:val="263E440B"/>
    <w:rsid w:val="2A0F6419"/>
    <w:rsid w:val="37E172EC"/>
    <w:rsid w:val="4EB32690"/>
    <w:rsid w:val="4F681AF1"/>
    <w:rsid w:val="51F37A3A"/>
    <w:rsid w:val="5DD43AFE"/>
    <w:rsid w:val="62CA69FA"/>
    <w:rsid w:val="68926F8B"/>
    <w:rsid w:val="729A3D44"/>
    <w:rsid w:val="78D36201"/>
    <w:rsid w:val="7EA66E4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7C05B"/>
  <w15:docId w15:val="{2DB8625D-B5EF-4B4E-92A3-7BF1FCC8E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EastAsia" w:hAnsiTheme="minorHAnsi" w:cstheme="minorBidi"/>
      <w:sz w:val="22"/>
      <w:szCs w:val="22"/>
      <w:lang w:eastAsia="zh-TW"/>
    </w:rPr>
  </w:style>
  <w:style w:type="paragraph" w:styleId="Heading1">
    <w:name w:val="heading 1"/>
    <w:basedOn w:val="Normal"/>
    <w:next w:val="Normal"/>
    <w:uiPriority w:val="9"/>
    <w:qFormat/>
    <w:pPr>
      <w:keepNext/>
      <w:keepLines/>
      <w:spacing w:before="340" w:after="330" w:line="576" w:lineRule="auto"/>
      <w:outlineLvl w:val="0"/>
    </w:pPr>
    <w:rPr>
      <w:b/>
      <w:kern w:val="44"/>
      <w:sz w:val="44"/>
    </w:rPr>
  </w:style>
  <w:style w:type="paragraph" w:styleId="Heading2">
    <w:name w:val="heading 2"/>
    <w:basedOn w:val="Normal"/>
    <w:next w:val="Normal"/>
    <w:uiPriority w:val="9"/>
    <w:unhideWhenUsed/>
    <w:qFormat/>
    <w:pPr>
      <w:keepNext/>
      <w:keepLines/>
      <w:spacing w:before="260" w:after="260" w:line="413" w:lineRule="auto"/>
      <w:outlineLvl w:val="1"/>
    </w:pPr>
    <w:rPr>
      <w:rFonts w:ascii="Arial" w:eastAsia="SimHei" w:hAnsi="Arial"/>
      <w:b/>
      <w:sz w:val="32"/>
    </w:rPr>
  </w:style>
  <w:style w:type="paragraph" w:styleId="Heading3">
    <w:name w:val="heading 3"/>
    <w:basedOn w:val="Normal"/>
    <w:next w:val="Normal"/>
    <w:uiPriority w:val="9"/>
    <w:unhideWhenUsed/>
    <w:qFormat/>
    <w:pPr>
      <w:keepNext/>
      <w:keepLines/>
      <w:spacing w:before="260" w:after="260" w:line="413" w:lineRule="auto"/>
      <w:outlineLvl w:val="2"/>
    </w:pPr>
    <w:rPr>
      <w:b/>
      <w:sz w:val="32"/>
    </w:rPr>
  </w:style>
  <w:style w:type="paragraph" w:styleId="Heading4">
    <w:name w:val="heading 4"/>
    <w:basedOn w:val="Normal"/>
    <w:next w:val="Normal"/>
    <w:uiPriority w:val="9"/>
    <w:unhideWhenUsed/>
    <w:qFormat/>
    <w:pPr>
      <w:keepNext/>
      <w:keepLines/>
      <w:spacing w:before="280" w:after="290" w:line="372" w:lineRule="auto"/>
      <w:outlineLvl w:val="3"/>
    </w:pPr>
    <w:rPr>
      <w:rFonts w:ascii="Arial" w:eastAsia="SimHei"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style>
  <w:style w:type="paragraph" w:styleId="TOC3">
    <w:name w:val="toc 3"/>
    <w:basedOn w:val="Normal"/>
    <w:next w:val="Normal"/>
    <w:uiPriority w:val="39"/>
    <w:semiHidden/>
    <w:unhideWhenUsed/>
    <w:pPr>
      <w:ind w:leftChars="400" w:left="840"/>
    </w:p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TOC2">
    <w:name w:val="toc 2"/>
    <w:basedOn w:val="Normal"/>
    <w:next w:val="Normal"/>
    <w:uiPriority w:val="39"/>
    <w:semiHidden/>
    <w:unhideWhenUsed/>
    <w:pPr>
      <w:ind w:leftChars="200" w:left="420"/>
    </w:pPr>
  </w:style>
  <w:style w:type="paragraph" w:styleId="CommentSubject">
    <w:name w:val="annotation subject"/>
    <w:basedOn w:val="CommentText"/>
    <w:next w:val="CommentText"/>
    <w:link w:val="CommentSubjectChar"/>
    <w:uiPriority w:val="99"/>
    <w:semiHidden/>
    <w:unhideWhenUsed/>
    <w:rPr>
      <w:b/>
      <w:bCs/>
    </w:rPr>
  </w:style>
  <w:style w:type="character" w:styleId="CommentReference">
    <w:name w:val="annotation reference"/>
    <w:basedOn w:val="DefaultParagraphFont"/>
    <w:uiPriority w:val="99"/>
    <w:semiHidden/>
    <w:unhideWhenUsed/>
    <w:rPr>
      <w:sz w:val="21"/>
      <w:szCs w:val="21"/>
    </w:r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2151</Words>
  <Characters>12262</Characters>
  <Application>Microsoft Office Word</Application>
  <DocSecurity>0</DocSecurity>
  <Lines>102</Lines>
  <Paragraphs>28</Paragraphs>
  <ScaleCrop>false</ScaleCrop>
  <Company/>
  <LinksUpToDate>false</LinksUpToDate>
  <CharactersWithSpaces>14385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Kai-Jen Chen</dc:creator>
  <cp:lastModifiedBy>Michael KISER</cp:lastModifiedBy>
  <cp:revision>29</cp:revision>
  <dcterms:created xsi:type="dcterms:W3CDTF">2025-09-01T11:45:00Z</dcterms:created>
  <dcterms:modified xsi:type="dcterms:W3CDTF">2025-10-08T11:05:00Z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02934FC86AA04EA19332987145028E90</vt:lpwstr>
  </property>
</Properties>
</file>